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29" w:rsidRPr="00680FCA" w:rsidRDefault="00775863" w:rsidP="007C56F3">
      <w:pPr>
        <w:spacing w:line="276" w:lineRule="auto"/>
        <w:jc w:val="both"/>
        <w:rPr>
          <w:b/>
          <w:i/>
          <w:iCs/>
          <w:color w:val="1F497D" w:themeColor="text2"/>
          <w:sz w:val="24"/>
          <w:szCs w:val="24"/>
        </w:rPr>
      </w:pPr>
      <w:r w:rsidRPr="00680FCA">
        <w:rPr>
          <w:b/>
          <w:i/>
          <w:iCs/>
          <w:color w:val="1F497D" w:themeColor="text2"/>
          <w:sz w:val="24"/>
          <w:szCs w:val="24"/>
        </w:rPr>
        <w:t>Овладение первыми словами у всех детей происходит по-разному и в разные сроки. Этот процесс индивидуальный и зависит от многих факторов. Но если до 2–2,5 года ребенок не произносит ни одного слова, следует внимательно присмотреться к малышу и попытаться помочь ему заговорить.</w:t>
      </w:r>
    </w:p>
    <w:p w:rsidR="00680FCA" w:rsidRDefault="00775863" w:rsidP="007C56F3">
      <w:pPr>
        <w:spacing w:line="276" w:lineRule="auto"/>
        <w:ind w:firstLine="0"/>
        <w:contextualSpacing/>
        <w:jc w:val="both"/>
        <w:rPr>
          <w:sz w:val="24"/>
          <w:szCs w:val="24"/>
        </w:rPr>
      </w:pPr>
      <w:r w:rsidRPr="00471193">
        <w:rPr>
          <w:sz w:val="24"/>
          <w:szCs w:val="24"/>
        </w:rPr>
        <w:t>1. Включить в предметные действия активное использование речи. Для этого можно сопровождать показ предметных действий рассказом: «Ко-ко-ко, где тут домик, я буду в нем жить», а Катенька отвечает: «А ты сначала расскажи, что делать уме</w:t>
      </w:r>
      <w:r w:rsidR="00680FCA">
        <w:rPr>
          <w:sz w:val="24"/>
          <w:szCs w:val="24"/>
        </w:rPr>
        <w:t>ешь» и пр.</w:t>
      </w:r>
    </w:p>
    <w:p w:rsidR="00775863" w:rsidRPr="00471193" w:rsidRDefault="00680FCA" w:rsidP="007C56F3">
      <w:pPr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75863" w:rsidRPr="00471193">
        <w:rPr>
          <w:sz w:val="24"/>
          <w:szCs w:val="24"/>
        </w:rPr>
        <w:t xml:space="preserve">Организовать сотрудничество с ребенком по типу «давай вместе...». </w:t>
      </w:r>
    </w:p>
    <w:p w:rsidR="00775863" w:rsidRPr="00471193" w:rsidRDefault="00680FCA" w:rsidP="007C56F3">
      <w:pPr>
        <w:spacing w:line="276" w:lineRule="auto"/>
        <w:ind w:firstLine="0"/>
        <w:contextualSpacing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7A26AB7" wp14:editId="1CE4AE19">
            <wp:simplePos x="0" y="0"/>
            <wp:positionH relativeFrom="margin">
              <wp:posOffset>-28575</wp:posOffset>
            </wp:positionH>
            <wp:positionV relativeFrom="margin">
              <wp:posOffset>5057775</wp:posOffset>
            </wp:positionV>
            <wp:extent cx="1707515" cy="1085850"/>
            <wp:effectExtent l="0" t="0" r="0" b="0"/>
            <wp:wrapSquare wrapText="bothSides"/>
            <wp:docPr id="3" name="Рисунок 3" descr="http://im7-tub-ru.yandex.net/i?id=316999819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7-tub-ru.yandex.net/i?id=316999819-14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5863" w:rsidRPr="00471193">
        <w:rPr>
          <w:sz w:val="24"/>
          <w:szCs w:val="24"/>
        </w:rPr>
        <w:t>3. Как можно больше говорить с ребенком, читать ему книжки, вместе с ним слушать пластинки и таким образом создавать ему необходимую питательную речевую среду.</w:t>
      </w:r>
      <w:r w:rsidR="00775863" w:rsidRPr="00471193">
        <w:rPr>
          <w:sz w:val="24"/>
          <w:szCs w:val="24"/>
        </w:rPr>
        <w:br/>
        <w:t xml:space="preserve">4. Организовать предметное взаимодействие с малышом. Недостаточно просто гладить, ласкать ребёнка и говорить, какой он хорошенький. С ним нужно вместе что-то делать, что-то показывать ему. Без интереса и внимания взрослого, без демонстрации </w:t>
      </w:r>
      <w:r w:rsidR="00775863" w:rsidRPr="00471193">
        <w:rPr>
          <w:sz w:val="24"/>
          <w:szCs w:val="24"/>
        </w:rPr>
        <w:lastRenderedPageBreak/>
        <w:t>новых способов действия предметы быстро теряют свою привлекательность, становятся скучными и привычными. Кроме того, без взрослого малыш никогда не научится правильно действовать с предметами – держать ложку, собирать пирамиду, возить машинку и т. п. Поэтому, чтобы предметные действия ребёнка обогащались, необходимо не только и не столько достаточное число разнообразных предметов, но и совм</w:t>
      </w:r>
      <w:bookmarkStart w:id="0" w:name="_GoBack"/>
      <w:bookmarkEnd w:id="0"/>
      <w:r w:rsidR="00775863" w:rsidRPr="00471193">
        <w:rPr>
          <w:sz w:val="24"/>
          <w:szCs w:val="24"/>
        </w:rPr>
        <w:t xml:space="preserve">естные </w:t>
      </w:r>
      <w:proofErr w:type="gramStart"/>
      <w:r w:rsidR="00775863" w:rsidRPr="00471193">
        <w:rPr>
          <w:sz w:val="24"/>
          <w:szCs w:val="24"/>
        </w:rPr>
        <w:t>со</w:t>
      </w:r>
      <w:proofErr w:type="gramEnd"/>
      <w:r w:rsidR="00775863" w:rsidRPr="00471193">
        <w:rPr>
          <w:sz w:val="24"/>
          <w:szCs w:val="24"/>
        </w:rPr>
        <w:t xml:space="preserve"> взрослым предметные действия.</w:t>
      </w:r>
      <w:r w:rsidR="00775863" w:rsidRPr="00471193">
        <w:rPr>
          <w:sz w:val="24"/>
          <w:szCs w:val="24"/>
        </w:rPr>
        <w:br/>
        <w:t xml:space="preserve">5. Родители не должны стремиться к чрезмерному заполнению жизненного пространства малыша игрушками, предмет должен быть введен в мир ребенка взрослым, и все действия с ним должны развиваться в логике сотрудничества с близким человеком. </w:t>
      </w:r>
    </w:p>
    <w:p w:rsidR="00775863" w:rsidRPr="00471193" w:rsidRDefault="00775863" w:rsidP="007C56F3">
      <w:pPr>
        <w:spacing w:line="276" w:lineRule="auto"/>
        <w:ind w:firstLine="0"/>
        <w:contextualSpacing/>
        <w:jc w:val="both"/>
        <w:rPr>
          <w:sz w:val="24"/>
          <w:szCs w:val="24"/>
        </w:rPr>
      </w:pPr>
      <w:r w:rsidRPr="00471193">
        <w:rPr>
          <w:sz w:val="24"/>
          <w:szCs w:val="24"/>
        </w:rPr>
        <w:t xml:space="preserve">6. Выбирать занятия, в основе которых лежит эмоциональный контакт с малышом. Ласковое поглаживание по головке, называние по имени, положительная оценка его возможностей, доброе и внимательное взаимодействие на основе зрительного контакта. Взрослый может спрятаться сам (по типу игры в «ку-ку»), спрятать лицо ребенка, обрадоваться при встрече с ним взглядом и т. д. Можно поиграть и в «сороку-ворону» и в другие, совсем младенческие игры. </w:t>
      </w:r>
    </w:p>
    <w:p w:rsidR="00775863" w:rsidRDefault="00775863" w:rsidP="007C56F3">
      <w:pPr>
        <w:spacing w:line="276" w:lineRule="auto"/>
        <w:ind w:firstLine="0"/>
        <w:contextualSpacing/>
        <w:jc w:val="both"/>
        <w:rPr>
          <w:sz w:val="24"/>
          <w:szCs w:val="24"/>
        </w:rPr>
      </w:pPr>
      <w:r w:rsidRPr="00471193">
        <w:rPr>
          <w:sz w:val="24"/>
          <w:szCs w:val="24"/>
        </w:rPr>
        <w:lastRenderedPageBreak/>
        <w:t>7. Большое значение имеет также и то, как именно взрослый вводит в жизнь ребенка различные предметы и игрушки. Всем предметным действиям следует по возможности придать «человеческий» характер – куклу жалеть, кормить, называть по имени, в машинку посадить водителя, обезьянку лечить и т. д.</w:t>
      </w:r>
      <w:r w:rsidRPr="00471193">
        <w:rPr>
          <w:sz w:val="24"/>
          <w:szCs w:val="24"/>
        </w:rPr>
        <w:br/>
        <w:t>8. Также полезны и игры с имитацией. Взрослый говорит в присутствии малыша за разных зверюшек, ребенок, заражаясь общей обстановкой взаимодействия, повторяет слова вслед за ним.</w:t>
      </w:r>
      <w:r w:rsidRPr="00471193">
        <w:rPr>
          <w:sz w:val="24"/>
          <w:szCs w:val="24"/>
        </w:rPr>
        <w:br/>
        <w:t>9. Для развития речи полезно также совместное рассматривание ярких картинок и детских книжек. Важным оказывается и то, какую книгу рассматривать вместе: редкую, красиво оформленную, или простенькую, с нечеткими, бесцветными иллюстрациями.  Попро</w:t>
      </w:r>
      <w:r w:rsidR="00680FCA">
        <w:rPr>
          <w:sz w:val="24"/>
          <w:szCs w:val="24"/>
        </w:rPr>
        <w:t xml:space="preserve">буйте показать ребенку красивую </w:t>
      </w:r>
      <w:r w:rsidRPr="00471193">
        <w:rPr>
          <w:sz w:val="24"/>
          <w:szCs w:val="24"/>
        </w:rPr>
        <w:t>детскую книгу, рассмотрите вместе иллюстрации, а затем уберите ее на видное, но недосягаемое место. Каждое такое совместное рассматривание станет в</w:t>
      </w:r>
      <w:r w:rsidR="009B7C46">
        <w:rPr>
          <w:sz w:val="24"/>
          <w:szCs w:val="24"/>
        </w:rPr>
        <w:t xml:space="preserve">последствии для малыша событием </w:t>
      </w:r>
      <w:r w:rsidRPr="00471193">
        <w:rPr>
          <w:sz w:val="24"/>
          <w:szCs w:val="24"/>
        </w:rPr>
        <w:t xml:space="preserve">незаурядным и праздничным. Постепенно ребенок сможет принять участие абсолютно во всех «взрослых» занятиях, станет соучастником всех его дел. Вместе можно и читать, и говорить, и смотреть, и играть, и трудиться, и осваивать, без устали осваивать </w:t>
      </w:r>
      <w:r w:rsidRPr="00471193">
        <w:rPr>
          <w:sz w:val="24"/>
          <w:szCs w:val="24"/>
        </w:rPr>
        <w:lastRenderedPageBreak/>
        <w:t xml:space="preserve">загадочно удивительный мир – </w:t>
      </w:r>
      <w:proofErr w:type="gramStart"/>
      <w:r w:rsidRPr="00471193">
        <w:rPr>
          <w:sz w:val="24"/>
          <w:szCs w:val="24"/>
        </w:rPr>
        <w:t>мир</w:t>
      </w:r>
      <w:proofErr w:type="gramEnd"/>
      <w:r w:rsidRPr="00471193">
        <w:rPr>
          <w:sz w:val="24"/>
          <w:szCs w:val="24"/>
        </w:rPr>
        <w:t xml:space="preserve"> прежде всего людей, а затем – предметов.</w:t>
      </w:r>
      <w:r w:rsidRPr="00471193">
        <w:rPr>
          <w:sz w:val="24"/>
          <w:szCs w:val="24"/>
        </w:rPr>
        <w:br/>
        <w:t>10. Обращаясь к ребенку, следует четко и ясно произносить отдельные слова, глядя ему в глаза и добиваясь от него внятного произношения. Попытки сказать слово четче, забавны, а усилия вместе с тем требуются огромные. И не всегда быстры</w:t>
      </w:r>
      <w:r w:rsidR="007C56F3">
        <w:rPr>
          <w:sz w:val="24"/>
          <w:szCs w:val="24"/>
        </w:rPr>
        <w:t xml:space="preserve"> </w:t>
      </w:r>
      <w:r w:rsidRPr="00471193">
        <w:rPr>
          <w:sz w:val="24"/>
          <w:szCs w:val="24"/>
        </w:rPr>
        <w:t>результаты</w:t>
      </w:r>
      <w:r w:rsidR="009B7C46">
        <w:rPr>
          <w:sz w:val="24"/>
          <w:szCs w:val="24"/>
        </w:rPr>
        <w:t>.</w:t>
      </w:r>
      <w:r w:rsidR="00471193" w:rsidRPr="00471193">
        <w:rPr>
          <w:sz w:val="24"/>
          <w:szCs w:val="24"/>
        </w:rPr>
        <w:t xml:space="preserve">          </w:t>
      </w:r>
      <w:r w:rsidR="009B7C46">
        <w:rPr>
          <w:sz w:val="24"/>
          <w:szCs w:val="24"/>
        </w:rPr>
        <w:t xml:space="preserve"> </w:t>
      </w:r>
      <w:r w:rsidR="007C56F3">
        <w:rPr>
          <w:b/>
          <w:color w:val="1F497D" w:themeColor="text2"/>
          <w:sz w:val="28"/>
          <w:szCs w:val="28"/>
        </w:rPr>
        <w:t xml:space="preserve">Чтобы </w:t>
      </w:r>
      <w:r w:rsidRPr="00B57529">
        <w:rPr>
          <w:b/>
          <w:color w:val="1F497D" w:themeColor="text2"/>
          <w:sz w:val="28"/>
          <w:szCs w:val="28"/>
        </w:rPr>
        <w:t>воспользоваться тем или иным советом, следует внимательно наблюдать за своим малышом, пытаться понять его интересы, знать его характер. Конечно, это дело не про</w:t>
      </w:r>
      <w:r w:rsidR="007C56F3">
        <w:rPr>
          <w:b/>
          <w:color w:val="1F497D" w:themeColor="text2"/>
          <w:sz w:val="28"/>
          <w:szCs w:val="28"/>
        </w:rPr>
        <w:t xml:space="preserve">стое для взрослого человека, но </w:t>
      </w:r>
      <w:r w:rsidRPr="00B57529">
        <w:rPr>
          <w:b/>
          <w:color w:val="1F497D" w:themeColor="text2"/>
          <w:sz w:val="28"/>
          <w:szCs w:val="28"/>
        </w:rPr>
        <w:t>так необходимое в воспитании детей</w:t>
      </w:r>
      <w:r w:rsidRPr="00471193">
        <w:rPr>
          <w:sz w:val="24"/>
          <w:szCs w:val="24"/>
        </w:rPr>
        <w:t>!</w:t>
      </w:r>
    </w:p>
    <w:p w:rsidR="00484B2D" w:rsidRDefault="00484B2D" w:rsidP="007C56F3">
      <w:pPr>
        <w:spacing w:line="276" w:lineRule="auto"/>
        <w:jc w:val="both"/>
        <w:rPr>
          <w:sz w:val="24"/>
          <w:szCs w:val="24"/>
        </w:rPr>
      </w:pPr>
    </w:p>
    <w:p w:rsidR="00484B2D" w:rsidRDefault="007C56F3" w:rsidP="007C56F3">
      <w:pPr>
        <w:spacing w:line="276" w:lineRule="auto"/>
        <w:jc w:val="both"/>
        <w:rPr>
          <w:sz w:val="24"/>
          <w:szCs w:val="24"/>
        </w:rPr>
      </w:pPr>
      <w:r w:rsidRPr="00B57529">
        <w:rPr>
          <w:b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BF7B0BA" wp14:editId="38439986">
            <wp:simplePos x="0" y="0"/>
            <wp:positionH relativeFrom="margin">
              <wp:posOffset>6969125</wp:posOffset>
            </wp:positionH>
            <wp:positionV relativeFrom="margin">
              <wp:posOffset>838200</wp:posOffset>
            </wp:positionV>
            <wp:extent cx="2047875" cy="1428750"/>
            <wp:effectExtent l="0" t="0" r="0" b="0"/>
            <wp:wrapSquare wrapText="bothSides"/>
            <wp:docPr id="1" name="Рисунок 1" descr="http://im0-tub-ru.yandex.net/i?id=264693735-5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0-tub-ru.yandex.net/i?id=264693735-59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4B2D" w:rsidRDefault="00484B2D" w:rsidP="007C56F3">
      <w:pPr>
        <w:spacing w:line="276" w:lineRule="auto"/>
        <w:jc w:val="both"/>
        <w:rPr>
          <w:sz w:val="24"/>
          <w:szCs w:val="24"/>
        </w:rPr>
      </w:pPr>
    </w:p>
    <w:p w:rsidR="00763302" w:rsidRPr="00471193" w:rsidRDefault="00763302" w:rsidP="007C56F3">
      <w:pPr>
        <w:spacing w:line="276" w:lineRule="auto"/>
        <w:ind w:firstLine="0"/>
        <w:jc w:val="both"/>
        <w:rPr>
          <w:sz w:val="24"/>
          <w:szCs w:val="24"/>
        </w:rPr>
      </w:pPr>
    </w:p>
    <w:sectPr w:rsidR="00763302" w:rsidRPr="00471193" w:rsidSect="007C56F3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70E" w:rsidRDefault="0065170E" w:rsidP="007C56F3">
      <w:pPr>
        <w:spacing w:line="240" w:lineRule="auto"/>
      </w:pPr>
      <w:r>
        <w:separator/>
      </w:r>
    </w:p>
  </w:endnote>
  <w:endnote w:type="continuationSeparator" w:id="0">
    <w:p w:rsidR="0065170E" w:rsidRDefault="0065170E" w:rsidP="007C56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70E" w:rsidRDefault="0065170E" w:rsidP="007C56F3">
      <w:pPr>
        <w:spacing w:line="240" w:lineRule="auto"/>
      </w:pPr>
      <w:r>
        <w:separator/>
      </w:r>
    </w:p>
  </w:footnote>
  <w:footnote w:type="continuationSeparator" w:id="0">
    <w:p w:rsidR="0065170E" w:rsidRDefault="0065170E" w:rsidP="007C56F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5863"/>
    <w:rsid w:val="0008470D"/>
    <w:rsid w:val="001A08AD"/>
    <w:rsid w:val="0026557A"/>
    <w:rsid w:val="00471193"/>
    <w:rsid w:val="00484B2D"/>
    <w:rsid w:val="0065170E"/>
    <w:rsid w:val="00680FCA"/>
    <w:rsid w:val="00763302"/>
    <w:rsid w:val="00775863"/>
    <w:rsid w:val="007C56F3"/>
    <w:rsid w:val="009B7C46"/>
    <w:rsid w:val="00B57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1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1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56F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56F3"/>
  </w:style>
  <w:style w:type="paragraph" w:styleId="a7">
    <w:name w:val="footer"/>
    <w:basedOn w:val="a"/>
    <w:link w:val="a8"/>
    <w:uiPriority w:val="99"/>
    <w:unhideWhenUsed/>
    <w:rsid w:val="007C56F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5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1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1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 дефектолог</cp:lastModifiedBy>
  <cp:revision>4</cp:revision>
  <cp:lastPrinted>2012-10-30T08:14:00Z</cp:lastPrinted>
  <dcterms:created xsi:type="dcterms:W3CDTF">2012-10-29T11:03:00Z</dcterms:created>
  <dcterms:modified xsi:type="dcterms:W3CDTF">2013-03-25T11:06:00Z</dcterms:modified>
</cp:coreProperties>
</file>