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09A82" w14:textId="04BED263" w:rsidR="00920960" w:rsidRPr="00806512" w:rsidRDefault="00FE408E" w:rsidP="00806512">
      <w:pPr>
        <w:spacing w:after="0" w:line="240" w:lineRule="auto"/>
        <w:rPr>
          <w:rFonts w:ascii="Times New Roman" w:hAnsi="Times New Roman" w:cs="Times New Roman"/>
          <w:color w:val="2F5496" w:themeColor="accent1" w:themeShade="BF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12">
        <w:rPr>
          <w:rFonts w:ascii="Times New Roman" w:hAnsi="Times New Roman" w:cs="Times New Roman"/>
          <w:color w:val="2F5496" w:themeColor="accent1" w:themeShade="BF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ОГБУСО «Реабилитационный центр детей и подростков</w:t>
      </w:r>
      <w:r w:rsidR="00806512" w:rsidRPr="00806512">
        <w:rPr>
          <w:rFonts w:ascii="Times New Roman" w:hAnsi="Times New Roman" w:cs="Times New Roman"/>
          <w:color w:val="2F5496" w:themeColor="accent1" w:themeShade="BF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06512">
        <w:rPr>
          <w:rFonts w:ascii="Times New Roman" w:hAnsi="Times New Roman" w:cs="Times New Roman"/>
          <w:color w:val="2F5496" w:themeColor="accent1" w:themeShade="BF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ограниченными возможностями»</w:t>
      </w:r>
    </w:p>
    <w:p w14:paraId="59434B6E" w14:textId="77777777" w:rsidR="00920960" w:rsidRDefault="00920960" w:rsidP="00920960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D7C9193" w14:textId="66BEFDE0" w:rsidR="00920960" w:rsidRDefault="00920960" w:rsidP="00920960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81E57F6" w14:textId="7F04361D" w:rsidR="00FE408E" w:rsidRPr="00130330" w:rsidRDefault="00FE408E" w:rsidP="00920960">
      <w:pPr>
        <w:jc w:val="center"/>
        <w:rPr>
          <w:rFonts w:ascii="Times New Roman" w:hAnsi="Times New Roman" w:cs="Times New Roman"/>
          <w:b/>
          <w:color w:val="ED7D31" w:themeColor="accent2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B9AF597" w14:textId="5BAD6C40" w:rsidR="00FE408E" w:rsidRPr="00D20656" w:rsidRDefault="00D20656" w:rsidP="00D20656">
      <w:pPr>
        <w:jc w:val="center"/>
        <w:rPr>
          <w:rFonts w:ascii="Times New Roman" w:hAnsi="Times New Roman" w:cs="Times New Roman"/>
          <w:b/>
          <w:color w:val="ED7D31" w:themeColor="accent2"/>
          <w:sz w:val="4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ED7D31" w:themeColor="accent2"/>
          <w:sz w:val="4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ПАМЯТКА </w:t>
      </w:r>
      <w:r w:rsidR="00FE408E" w:rsidRPr="00130330">
        <w:rPr>
          <w:rFonts w:ascii="Times New Roman" w:hAnsi="Times New Roman" w:cs="Times New Roman"/>
          <w:b/>
          <w:color w:val="ED7D31" w:themeColor="accent2"/>
          <w:sz w:val="4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ДЛЯ РОДИТЕЛЕЙ</w:t>
      </w:r>
    </w:p>
    <w:p w14:paraId="4AC3410D" w14:textId="77777777" w:rsidR="00FE408E" w:rsidRDefault="00FE408E" w:rsidP="00920960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11C9815" w14:textId="1894548E" w:rsidR="00920960" w:rsidRPr="00130330" w:rsidRDefault="00920960" w:rsidP="00920960">
      <w:pPr>
        <w:jc w:val="center"/>
        <w:rPr>
          <w:rFonts w:ascii="Times New Roman" w:hAnsi="Times New Roman" w:cs="Times New Roman"/>
          <w:i/>
          <w:color w:val="ED7D31" w:themeColor="accent2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0330">
        <w:rPr>
          <w:rFonts w:ascii="Times New Roman" w:hAnsi="Times New Roman" w:cs="Times New Roman"/>
          <w:i/>
          <w:color w:val="ED7D31" w:themeColor="accent2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РАЗВИТИЕ РЕЧИ ДЕТЕЙ С СИНДРОМОМ ДАУНА</w:t>
      </w:r>
    </w:p>
    <w:p w14:paraId="40FDE74B" w14:textId="77777777" w:rsidR="00920960" w:rsidRPr="00920960" w:rsidRDefault="00920960" w:rsidP="00920960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6B7CCF7" w14:textId="7230049A" w:rsidR="00920960" w:rsidRDefault="00920960" w:rsidP="0092096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960">
        <w:rPr>
          <w:noProof/>
        </w:rPr>
        <w:drawing>
          <wp:inline distT="0" distB="0" distL="0" distR="0" wp14:anchorId="372D6F92" wp14:editId="531F8E39">
            <wp:extent cx="4997116" cy="374765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58" cy="375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AA3F" w14:textId="77777777" w:rsidR="00920960" w:rsidRDefault="00920960" w:rsidP="00920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CF421" w14:textId="79EE87BA" w:rsidR="00FE408E" w:rsidRDefault="00FE408E" w:rsidP="00920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D9E06F" w14:textId="570612D4" w:rsidR="00FE408E" w:rsidRDefault="00FE408E" w:rsidP="00920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D2BA1" w14:textId="77777777" w:rsidR="00806512" w:rsidRDefault="00806512" w:rsidP="00920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09DB4B" w14:textId="77777777" w:rsidR="00FE408E" w:rsidRDefault="00FE408E" w:rsidP="00920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EADCD6" w14:textId="6D14BB58" w:rsidR="00920960" w:rsidRDefault="00920960" w:rsidP="00920960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4F641A86" w14:textId="77777777" w:rsidR="00806512" w:rsidRPr="00130330" w:rsidRDefault="00806512" w:rsidP="00920960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1D2D474B" w14:textId="4E5A74C0" w:rsidR="00806512" w:rsidRPr="00806512" w:rsidRDefault="00FE408E" w:rsidP="00806512">
      <w:pPr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4"/>
        </w:rPr>
      </w:pPr>
      <w:r w:rsidRPr="00130330">
        <w:rPr>
          <w:rFonts w:ascii="Times New Roman" w:hAnsi="Times New Roman" w:cs="Times New Roman"/>
          <w:b/>
          <w:color w:val="2F5496" w:themeColor="accent1" w:themeShade="BF"/>
          <w:sz w:val="28"/>
          <w:szCs w:val="24"/>
        </w:rPr>
        <w:t>г. Иркутск</w:t>
      </w:r>
    </w:p>
    <w:p w14:paraId="376DBB02" w14:textId="271EB2A3" w:rsidR="00920960" w:rsidRPr="00920960" w:rsidRDefault="00920960" w:rsidP="009209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960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14:paraId="6D5EBE32" w14:textId="1A0B1156" w:rsidR="00285F86" w:rsidRDefault="00DC2335" w:rsidP="00FE4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</w:t>
      </w:r>
      <w:r w:rsidR="00D20656">
        <w:rPr>
          <w:rFonts w:ascii="Times New Roman" w:hAnsi="Times New Roman" w:cs="Times New Roman"/>
          <w:sz w:val="24"/>
          <w:szCs w:val="24"/>
        </w:rPr>
        <w:t xml:space="preserve">ой памятке </w:t>
      </w:r>
      <w:r>
        <w:rPr>
          <w:rFonts w:ascii="Times New Roman" w:hAnsi="Times New Roman" w:cs="Times New Roman"/>
          <w:sz w:val="24"/>
          <w:szCs w:val="24"/>
        </w:rPr>
        <w:t>вы найдете информацию о с</w:t>
      </w:r>
      <w:r w:rsidR="00285F86" w:rsidRPr="00920960">
        <w:rPr>
          <w:rFonts w:ascii="Times New Roman" w:hAnsi="Times New Roman" w:cs="Times New Roman"/>
          <w:sz w:val="24"/>
          <w:szCs w:val="24"/>
        </w:rPr>
        <w:t>амы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285F86" w:rsidRPr="00920960">
        <w:rPr>
          <w:rFonts w:ascii="Times New Roman" w:hAnsi="Times New Roman" w:cs="Times New Roman"/>
          <w:sz w:val="24"/>
          <w:szCs w:val="24"/>
        </w:rPr>
        <w:t xml:space="preserve"> перв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285F86" w:rsidRPr="00920960">
        <w:rPr>
          <w:rFonts w:ascii="Times New Roman" w:hAnsi="Times New Roman" w:cs="Times New Roman"/>
          <w:sz w:val="24"/>
          <w:szCs w:val="24"/>
        </w:rPr>
        <w:t xml:space="preserve"> этапа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="00285F86" w:rsidRPr="00920960">
        <w:rPr>
          <w:rFonts w:ascii="Times New Roman" w:hAnsi="Times New Roman" w:cs="Times New Roman"/>
          <w:sz w:val="24"/>
          <w:szCs w:val="24"/>
        </w:rPr>
        <w:t>развития речи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="00285F86" w:rsidRPr="00920960">
        <w:rPr>
          <w:rFonts w:ascii="Times New Roman" w:hAnsi="Times New Roman" w:cs="Times New Roman"/>
          <w:sz w:val="24"/>
          <w:szCs w:val="24"/>
        </w:rPr>
        <w:t xml:space="preserve"> как родители могут помочь своим детям научиться говорить. Изучение данных о развитии детей с синдромом Дауна показывает, что у большинства из них наблюдается нарушение речевой функции, особенно ее экспрессивной стороны</w:t>
      </w:r>
      <w:r w:rsidR="00130330">
        <w:rPr>
          <w:rFonts w:ascii="Times New Roman" w:hAnsi="Times New Roman" w:cs="Times New Roman"/>
          <w:sz w:val="24"/>
          <w:szCs w:val="24"/>
        </w:rPr>
        <w:t xml:space="preserve"> (собственная </w:t>
      </w:r>
      <w:proofErr w:type="gramStart"/>
      <w:r w:rsidR="00130330">
        <w:rPr>
          <w:rFonts w:ascii="Times New Roman" w:hAnsi="Times New Roman" w:cs="Times New Roman"/>
          <w:sz w:val="24"/>
          <w:szCs w:val="24"/>
        </w:rPr>
        <w:t>речь)</w:t>
      </w:r>
      <w:r w:rsidR="00285F86" w:rsidRPr="00920960">
        <w:rPr>
          <w:rFonts w:ascii="Times New Roman" w:hAnsi="Times New Roman" w:cs="Times New Roman"/>
          <w:sz w:val="24"/>
          <w:szCs w:val="24"/>
        </w:rPr>
        <w:t>*</w:t>
      </w:r>
      <w:proofErr w:type="gramEnd"/>
      <w:r w:rsidR="00285F86" w:rsidRPr="00920960">
        <w:rPr>
          <w:rFonts w:ascii="Times New Roman" w:hAnsi="Times New Roman" w:cs="Times New Roman"/>
          <w:sz w:val="24"/>
          <w:szCs w:val="24"/>
        </w:rPr>
        <w:t>. Иными словами, нам заранее известно, что у ребенка будет нарушена собственная речь. Своевременное начало занятий дает возможность предупредить или, по крайней мере, свести к минимуму эти нарушения. Опыт показывает, что оптимальный возраст начала занятий по стимуляции речевого развития – первые месяцы жизни малыша. </w:t>
      </w:r>
    </w:p>
    <w:p w14:paraId="456FBAA3" w14:textId="77777777" w:rsidR="00130330" w:rsidRPr="00920960" w:rsidRDefault="00130330" w:rsidP="00FE4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37112" w14:textId="77777777" w:rsidR="00285F86" w:rsidRPr="00FE408E" w:rsidRDefault="00285F86" w:rsidP="00FE408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2F5496" w:themeColor="accent1" w:themeShade="BF"/>
          <w:sz w:val="24"/>
          <w:szCs w:val="24"/>
        </w:rPr>
      </w:pPr>
      <w:r w:rsidRPr="00FE408E">
        <w:rPr>
          <w:rFonts w:ascii="Times New Roman" w:hAnsi="Times New Roman" w:cs="Times New Roman"/>
          <w:b/>
          <w:bCs/>
          <w:i/>
          <w:color w:val="2F5496" w:themeColor="accent1" w:themeShade="BF"/>
          <w:sz w:val="24"/>
          <w:szCs w:val="24"/>
        </w:rPr>
        <w:t>Что представляют собой занятия с ребенком раннего возраста?</w:t>
      </w:r>
    </w:p>
    <w:p w14:paraId="0D05AD2A" w14:textId="6A57CC64" w:rsidR="00285F86" w:rsidRDefault="00285F86" w:rsidP="00FE4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Прежде всего, это взаимодействие и общение, которое происходит во время ухода за малышом и игры с ним. Ближе к году к этому следует добавить специально организованные короткие игровые занятия. Независимо от того, есть ли у вас консультирующий семью педагог, их проводят родители и другие члены семьи. </w:t>
      </w:r>
    </w:p>
    <w:p w14:paraId="4548F59D" w14:textId="77777777" w:rsidR="00130330" w:rsidRPr="00920960" w:rsidRDefault="00130330" w:rsidP="00FE4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0CDC5" w14:textId="77777777" w:rsidR="00285F86" w:rsidRPr="00FE408E" w:rsidRDefault="00285F86" w:rsidP="00FE408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2F5496" w:themeColor="accent1" w:themeShade="BF"/>
          <w:sz w:val="24"/>
          <w:szCs w:val="24"/>
        </w:rPr>
      </w:pPr>
      <w:r w:rsidRPr="00FE408E">
        <w:rPr>
          <w:rFonts w:ascii="Times New Roman" w:hAnsi="Times New Roman" w:cs="Times New Roman"/>
          <w:b/>
          <w:bCs/>
          <w:i/>
          <w:color w:val="2F5496" w:themeColor="accent1" w:themeShade="BF"/>
          <w:sz w:val="24"/>
          <w:szCs w:val="24"/>
        </w:rPr>
        <w:t>От чего зависит развитие детей раннего возраста?</w:t>
      </w:r>
    </w:p>
    <w:p w14:paraId="3E72CA2B" w14:textId="77777777" w:rsidR="00285F86" w:rsidRPr="00920960" w:rsidRDefault="00285F86" w:rsidP="00FE408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Прежде всего, это эмоциональное развитие, которое обеспечивается теплыми отношениями с близкими людьми. Первичная привязанность не только влияет на последующие отношения человека с миром людей, но и на его развитие в целом.</w:t>
      </w:r>
    </w:p>
    <w:p w14:paraId="54C2B806" w14:textId="77777777" w:rsidR="00285F86" w:rsidRPr="00920960" w:rsidRDefault="00285F86" w:rsidP="00FE408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Далее отметим сенсорное развитие – развитие всех видов ощущения и восприятия, то есть чувственное познание окружающего мира.</w:t>
      </w:r>
    </w:p>
    <w:p w14:paraId="4D1AA74E" w14:textId="77777777" w:rsidR="00285F86" w:rsidRPr="00920960" w:rsidRDefault="00285F86" w:rsidP="00FE408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И, наконец, двигательное развитие – умение ребенка тянуться и брать предметы, поворачиваться в сторону интересующего его объекта, перемещаясь в пространстве, исследовать его, способность ставить цель и достигать ее, понимать причинно-следственные отношения, а также многое-многое другое.</w:t>
      </w:r>
    </w:p>
    <w:p w14:paraId="12912F1C" w14:textId="052687B2" w:rsidR="00285F86" w:rsidRDefault="00285F86" w:rsidP="00FE4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Таким образом, мы вправе сказать, что эмоциональное и сенсомоторное развитие малыша раннего возраста являются базовыми для его последующего, в том числе и речевого развития. Все это дает возможность предположить, что и подход к развитию речи должен быть основан на эмоциональной, сенсорной и двигательной стимуляции ребенка. </w:t>
      </w:r>
    </w:p>
    <w:p w14:paraId="323071A9" w14:textId="77777777" w:rsidR="00FE408E" w:rsidRPr="00920960" w:rsidRDefault="00FE408E" w:rsidP="00FE4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8FB7E" w14:textId="2150A5D1" w:rsidR="00285F86" w:rsidRDefault="00285F86" w:rsidP="00FE408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  <w:r w:rsidRPr="00FE408E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t>Последовательность развития экспрессивной</w:t>
      </w:r>
      <w:r w:rsidR="00130330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t xml:space="preserve"> (собственной)</w:t>
      </w:r>
      <w:r w:rsidRPr="00FE408E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t xml:space="preserve"> речи</w:t>
      </w:r>
      <w:r w:rsidR="00130330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t xml:space="preserve"> </w:t>
      </w:r>
      <w:r w:rsidRPr="00FE408E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t>ребенка</w:t>
      </w:r>
    </w:p>
    <w:p w14:paraId="1C5F0A9A" w14:textId="77777777" w:rsidR="00FE408E" w:rsidRPr="00FE408E" w:rsidRDefault="00FE408E" w:rsidP="00FE408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47650510" w14:textId="77777777" w:rsidR="00285F86" w:rsidRPr="00920960" w:rsidRDefault="00285F86" w:rsidP="00FE40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Крики свойственны ребенку от рождения.</w:t>
      </w:r>
    </w:p>
    <w:p w14:paraId="09800D0F" w14:textId="77777777" w:rsidR="00285F86" w:rsidRPr="00920960" w:rsidRDefault="00285F86" w:rsidP="00FE40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Гуление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 – это протяжное произнесение гласных и слогов с горловыми согласными (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, агу,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гы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).</w:t>
      </w:r>
    </w:p>
    <w:p w14:paraId="1081AE8D" w14:textId="77777777" w:rsidR="00285F86" w:rsidRPr="00920960" w:rsidRDefault="00285F86" w:rsidP="00FE40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Лепет – многократное повторение цепочек слогов, с губными и переднеязычными согласными (</w:t>
      </w:r>
      <w:proofErr w:type="spellStart"/>
      <w:proofErr w:type="gramStart"/>
      <w:r w:rsidRPr="00920960">
        <w:rPr>
          <w:rFonts w:ascii="Times New Roman" w:hAnsi="Times New Roman" w:cs="Times New Roman"/>
          <w:sz w:val="24"/>
          <w:szCs w:val="24"/>
        </w:rPr>
        <w:t>ма-ма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>-ма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бу-бу-бу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).</w:t>
      </w:r>
    </w:p>
    <w:p w14:paraId="5A12103E" w14:textId="77777777" w:rsidR="00285F86" w:rsidRPr="00920960" w:rsidRDefault="00285F86" w:rsidP="00FE40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 xml:space="preserve">Слова – переход к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лепетным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 словам (мама, папа, бобо, бах,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, дай) происходит на фоне лепета. При этом, словом считается любой звук, слог, звукоподражание, несущее смысловую нагрузку (например, повторение слогов </w:t>
      </w:r>
      <w:proofErr w:type="spellStart"/>
      <w:proofErr w:type="gramStart"/>
      <w:r w:rsidRPr="00920960">
        <w:rPr>
          <w:rFonts w:ascii="Times New Roman" w:hAnsi="Times New Roman" w:cs="Times New Roman"/>
          <w:sz w:val="24"/>
          <w:szCs w:val="24"/>
        </w:rPr>
        <w:t>ма-ма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>-ма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 – это лепет, но то же сочетание слогов, обращенное к маме, – это уже слово). </w:t>
      </w:r>
    </w:p>
    <w:p w14:paraId="4092CBBB" w14:textId="77777777" w:rsidR="00920960" w:rsidRDefault="00920960" w:rsidP="00FE40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0DE6E" w14:textId="77777777" w:rsidR="00920960" w:rsidRDefault="00920960" w:rsidP="00FE40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5FD22" w14:textId="07852A81" w:rsidR="00285F86" w:rsidRDefault="00285F86" w:rsidP="00FE408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  <w:r w:rsidRPr="00FE408E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t>Рост экспрессивного словаря</w:t>
      </w:r>
    </w:p>
    <w:p w14:paraId="1ABC3CA1" w14:textId="77777777" w:rsidR="00FE408E" w:rsidRPr="00FE408E" w:rsidRDefault="00FE408E" w:rsidP="00FE408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3ACCB654" w14:textId="77777777" w:rsidR="00285F86" w:rsidRPr="00920960" w:rsidRDefault="00285F86" w:rsidP="00FE408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В возрасте одного года словарь ребенка может насчитывать от трех до девяти слов. С появлением первых слов возможна остановка развития словаря на четыре-шесть месяцев. В это время дети учатся пользоваться имеющимся у них запасом, сочетая слова с жестами и движениями.</w:t>
      </w:r>
    </w:p>
    <w:p w14:paraId="5A7B781A" w14:textId="77777777" w:rsidR="00285F86" w:rsidRPr="00920960" w:rsidRDefault="00285F86" w:rsidP="00FE408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После полутора лет количество слов увеличивается, а ближе к двум годам появляются слова взрослого лексикона: «ба» или «бака» (собака),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мами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» (возьми), </w:t>
      </w:r>
      <w:r w:rsidRPr="00920960">
        <w:rPr>
          <w:rFonts w:ascii="Times New Roman" w:hAnsi="Times New Roman" w:cs="Times New Roman"/>
          <w:sz w:val="24"/>
          <w:szCs w:val="24"/>
        </w:rPr>
        <w:lastRenderedPageBreak/>
        <w:t>«мака», «мая» (маленькая),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 (большой). Первые слова детей характеризуются полисемантизмом: одно и то же звукосочетание в различных случаях служит выражением разных значений, и эти значения становятся понятными только благодаря ситуации и интонации. Например, если «кар-кар» обозначает ворону, «кап-кап» – дождик, таким же звукосочетанием ребенок может назвать любую птицу (по ассоциации с вороной) и зонтик (по ассоциации с дождем).</w:t>
      </w:r>
    </w:p>
    <w:p w14:paraId="4DBB6825" w14:textId="77777777" w:rsidR="00285F86" w:rsidRPr="00920960" w:rsidRDefault="00285F86" w:rsidP="00FE408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 xml:space="preserve">Первые фразы. Со временем у ребенка появляются высказывания, состоящие из двух или трех компонентов, которые могут представлять собой сочетания двух слов: «Ляля бах» – девочка </w:t>
      </w:r>
      <w:proofErr w:type="spellStart"/>
      <w:proofErr w:type="gramStart"/>
      <w:r w:rsidRPr="00920960">
        <w:rPr>
          <w:rFonts w:ascii="Times New Roman" w:hAnsi="Times New Roman" w:cs="Times New Roman"/>
          <w:sz w:val="24"/>
          <w:szCs w:val="24"/>
        </w:rPr>
        <w:t>упа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-ла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 xml:space="preserve">, «папа у» – папа пилит, «дядя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-р» – дядя едет на машине. Дети используют также сочетание слова и жеста (например, чтобы указать на отсутствие машины, ребенок может сказать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-р» и показать жест «нет»). </w:t>
      </w:r>
    </w:p>
    <w:p w14:paraId="1749213F" w14:textId="43685433" w:rsidR="00FE408E" w:rsidRDefault="00FE408E" w:rsidP="00FE408E">
      <w:p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4578172C" w14:textId="2B1DC87B" w:rsidR="00FE408E" w:rsidRDefault="00FE408E" w:rsidP="00FE408E">
      <w:p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30A0D3D4" w14:textId="24EB27E3" w:rsidR="00FE408E" w:rsidRDefault="00FE408E" w:rsidP="00FE408E">
      <w:p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6C65E7F5" w14:textId="77777777" w:rsidR="00FE408E" w:rsidRDefault="00FE408E" w:rsidP="00FE408E">
      <w:p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248A0D51" w14:textId="77777777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72F35735" w14:textId="65F00D34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  <w:r w:rsidRPr="00FE408E">
        <w:rPr>
          <w:noProof/>
        </w:rPr>
        <w:drawing>
          <wp:inline distT="0" distB="0" distL="0" distR="0" wp14:anchorId="45377BC7" wp14:editId="3B48C615">
            <wp:extent cx="4635045" cy="308441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661" cy="310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1507" w14:textId="77777777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37AA1B64" w14:textId="77777777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7EDED56A" w14:textId="77777777" w:rsidR="00FE408E" w:rsidRDefault="00FE408E" w:rsidP="00FE408E">
      <w:p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4740933C" w14:textId="4599D0D6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38ED8BEB" w14:textId="77777777" w:rsidR="00130330" w:rsidRDefault="00130330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2C207431" w14:textId="74165231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175C0C34" w14:textId="0C1D789C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10590D85" w14:textId="1B036759" w:rsidR="00FE408E" w:rsidRDefault="00FE408E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6CA0769B" w14:textId="77777777" w:rsidR="00130330" w:rsidRDefault="00130330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29972018" w14:textId="4353F955" w:rsidR="00285F86" w:rsidRPr="00FE408E" w:rsidRDefault="00130330" w:rsidP="00FE408E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  <w:r w:rsidRPr="00FE408E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lastRenderedPageBreak/>
        <w:t>ПОЭТАПНОЕ РАЗВИТИЕ ЭКСПРЕССИВНОЙ РЕЧИ РЕБЕНКА</w:t>
      </w:r>
    </w:p>
    <w:p w14:paraId="25B70B97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>Новорожденный младенец</w:t>
      </w:r>
    </w:p>
    <w:p w14:paraId="7A4475A5" w14:textId="77777777" w:rsidR="00285F86" w:rsidRPr="00920960" w:rsidRDefault="00285F86" w:rsidP="0092096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Носите ребенка на руках, не бойтесь избаловать его. Во время ухода за малышом привлекайте его внимание, разговаривайте с ним, пойте песенки, улыбайтесь. Помните, что на этом этапе ребенка привлекает плавная, певучая речь.</w:t>
      </w:r>
    </w:p>
    <w:p w14:paraId="2F623A52" w14:textId="77777777" w:rsidR="00285F86" w:rsidRPr="00920960" w:rsidRDefault="00285F86" w:rsidP="0092096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Время кормления – это время общения матери и младенца. Смотрите на малыша, а когда он посмотрит на вас, улыбнитесь ему, скажите что-то ласковое. Идеальным выбором является грудное кормление по требованию, но и кормление из бутылочки, если оно правильно организовано, принесет вам много чудесных минут полной близости с малышом. К концу первого месяца младенец уже реагирует на обращение к нему: перестает плакать и сосредотачивается на взрослом. </w:t>
      </w:r>
    </w:p>
    <w:p w14:paraId="66642D89" w14:textId="65DC92FE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 w:rsidR="00130330">
        <w:rPr>
          <w:rFonts w:ascii="Times New Roman" w:hAnsi="Times New Roman" w:cs="Times New Roman"/>
          <w:b/>
          <w:bCs/>
          <w:sz w:val="24"/>
          <w:szCs w:val="24"/>
        </w:rPr>
        <w:t xml:space="preserve">2-3(4) </w:t>
      </w:r>
      <w:r w:rsidRPr="00920960">
        <w:rPr>
          <w:rFonts w:ascii="Times New Roman" w:hAnsi="Times New Roman" w:cs="Times New Roman"/>
          <w:b/>
          <w:bCs/>
          <w:sz w:val="24"/>
          <w:szCs w:val="24"/>
        </w:rPr>
        <w:t>месяцев</w:t>
      </w:r>
    </w:p>
    <w:p w14:paraId="2C33C121" w14:textId="77777777" w:rsidR="00285F86" w:rsidRPr="00920960" w:rsidRDefault="00285F86" w:rsidP="0092096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Привлекайте внимание ребенка к своему лицу. Позовите его, подуйте, поцокайте, дожидаясь его взгляда, дождавшись, улыбнитесь ему. Разговаривайте с малышом, ведите с ним своеобразный диалог. Издавая разные звуки, делайте паузы, давая возможность малышу ответить вам. Будьте внимательны к сигналам ребенка: возможно, он тоже хочет с вами пообщаться. Об этом свидетельствуют его взгляд, улыбка, воркующие звуки. Разговаривая с малышом, пощекочите его, погладьте. Ваша речь и ваша улыбка в сочетании с тактильно-двигательной стимуляцией поможет ребенку улыбнуться именно вам.</w:t>
      </w:r>
    </w:p>
    <w:p w14:paraId="5884D917" w14:textId="77777777" w:rsidR="00285F86" w:rsidRPr="00920960" w:rsidRDefault="00285F86" w:rsidP="0092096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В этом возрасте детям, как и прежде, нравится плавная, певучая речь. Они внимательно вслушиваются в интонацию, еще не понимая смысла речи. Если ребенок отвел взгляд или даже отвернулся – это сигнал того, что он устал и вам нужно сделать перерыв в общении. В этом возрасте очень важна правильная организация кормления. </w:t>
      </w:r>
    </w:p>
    <w:p w14:paraId="7B8939D8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>От 3-4 до 7-8 месяцев</w:t>
      </w:r>
    </w:p>
    <w:p w14:paraId="5A7D0249" w14:textId="77777777" w:rsidR="00285F86" w:rsidRPr="00920960" w:rsidRDefault="00285F86" w:rsidP="0092096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Играйте с малышом, сидя лицом к лицу. Для этого вы можете использовать специальное сидение с наклонной спинкой (детский шезлонг, автомобильное кресло). Главное, чтобы малышу было комфортно в этом положении, и тогда он с удовольствием поиграет и пообщается с вами. Делайте массаж лица и органов артикуляции (см. книгу для родителей «Малыш с синдромом Дауна», приложение 2, стр. 185–187).</w:t>
      </w:r>
    </w:p>
    <w:p w14:paraId="08CD9D3D" w14:textId="77777777" w:rsidR="00285F86" w:rsidRPr="00920960" w:rsidRDefault="00285F86" w:rsidP="0092096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Используйте сочетание цепочек движений с цепочками слогов: произнося слоги, (например, «</w:t>
      </w:r>
      <w:proofErr w:type="gramStart"/>
      <w:r w:rsidRPr="00920960">
        <w:rPr>
          <w:rFonts w:ascii="Times New Roman" w:hAnsi="Times New Roman" w:cs="Times New Roman"/>
          <w:sz w:val="24"/>
          <w:szCs w:val="24"/>
        </w:rPr>
        <w:t>ба-ба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>-ба»,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ма-ма-ма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»), помогайте ребенку подпрыгивать в такт. Для этого можно посадить его на большой мяч или другую пружинящую поверхность, даже просто к себе на колени. Тормошите малыша: обычно в ответ маленькие начинают смеяться и громко кричать. Имитируйте лепет младенца. Произнося губные звуки и слоги, привлекайте внимание ребенка к своему рту.</w:t>
      </w:r>
    </w:p>
    <w:p w14:paraId="5315E428" w14:textId="77777777" w:rsidR="00285F86" w:rsidRPr="00920960" w:rsidRDefault="00285F86" w:rsidP="0092096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К концу этого этапа наступает время, когда вы должны помочь ребенку связать слово с содержанием – развить понимание речи. </w:t>
      </w:r>
    </w:p>
    <w:p w14:paraId="4BCE84CE" w14:textId="77777777" w:rsidR="00FE408E" w:rsidRDefault="00FE408E" w:rsidP="00920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C5FD2" w14:textId="77777777" w:rsidR="00FE408E" w:rsidRDefault="00FE408E" w:rsidP="00920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EB8D0" w14:textId="4CC9A99A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 9-10 до 12-14 месяцев</w:t>
      </w:r>
    </w:p>
    <w:p w14:paraId="4064B4B7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В этом возрасте основное время бодрствования малыш должен проводить на полу. Побуждайте его передвигаться по комнате, привлекая интересными игрушками.</w:t>
      </w:r>
    </w:p>
    <w:p w14:paraId="7275B050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Разговаривая с малышом, старайтесь быть немногословными. Выделяйте ключевое слово интонацией. Пойте песенки и потешки, сопровождая их жестами.</w:t>
      </w:r>
    </w:p>
    <w:p w14:paraId="27F9D31E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Привлекайте внимание ребенка к своему к лицу, произносите слоги с губными звуками: «</w:t>
      </w:r>
      <w:proofErr w:type="gramStart"/>
      <w:r w:rsidRPr="00920960">
        <w:rPr>
          <w:rFonts w:ascii="Times New Roman" w:hAnsi="Times New Roman" w:cs="Times New Roman"/>
          <w:sz w:val="24"/>
          <w:szCs w:val="24"/>
        </w:rPr>
        <w:t>ба-ба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>-ба»,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ма-ма-ма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». Делайте паузы, давая малышу время повторить их за вами.</w:t>
      </w:r>
    </w:p>
    <w:p w14:paraId="40FE6F2A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 xml:space="preserve">Для активизации мышц лица и рта предлагаем вам делать массаж (см. книгу для родителей «Малыш с синдромом Дауна», приложение 2, стр. 185–187). Тормошите ребенка, подкидывайте его, качайте на мяче с одновременным проговариванием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лепетных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 цепочек.</w:t>
      </w:r>
    </w:p>
    <w:p w14:paraId="7BFB7AF1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Введите в игру с ребенком пальчиковые игры. Они будут также стимулировать его речевую активность</w:t>
      </w:r>
    </w:p>
    <w:p w14:paraId="79A863D6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Органы речи и органы, которыми мы пользуемся для приема пищи, – одни и те же, поэтому правильная организация кормления важна для развития речи.</w:t>
      </w:r>
    </w:p>
    <w:p w14:paraId="4C0B0559" w14:textId="77777777" w:rsidR="00285F86" w:rsidRPr="00920960" w:rsidRDefault="00285F86" w:rsidP="0092096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 xml:space="preserve">Ребенок учится говорить, подражая речи взрослого, в том числе движениям губ и языка. Это особенно заметно, если понаблюдать за тем, как внимательно малыш смотрит на лицо матери. Занятия по подражанию движений стимулируют имитационные возможности ребенка. Используйте для этого игры на чередование действий: катайте мяч друг другу, поочередно ударяйте в барабан, сочетая словесные сигналы, жесты и движения. Играйте в потешки с движениями (например, «ладушки»). Используйте для обозначения происходящего жесты, звуки,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лепетные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 слова, звукоподражания (например, машина –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дрррр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920960">
        <w:rPr>
          <w:rFonts w:ascii="Times New Roman" w:hAnsi="Times New Roman" w:cs="Times New Roman"/>
          <w:sz w:val="24"/>
          <w:szCs w:val="24"/>
        </w:rPr>
        <w:t>/«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 xml:space="preserve">би-би»; машина едет –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-р-р + жест «руль»). Таким образом, взрослый использует полное слово, жест и «детское слово». </w:t>
      </w:r>
    </w:p>
    <w:p w14:paraId="5DD903DE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>С 12-14 до 18-20 месяцев</w:t>
      </w:r>
    </w:p>
    <w:p w14:paraId="69764200" w14:textId="77777777" w:rsidR="00285F86" w:rsidRPr="00920960" w:rsidRDefault="00285F86" w:rsidP="0092096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Способствуйте улучшению качества движений, развитию навыков ходьбы, смены поз.</w:t>
      </w:r>
    </w:p>
    <w:p w14:paraId="08350A5F" w14:textId="40F77063" w:rsidR="00130330" w:rsidRDefault="00285F86" w:rsidP="0092096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Полезно составлять списки-таблицы, фиксирующие речевое развитие ребенка. Список № 1 – экспрессивный словарь. В него вносятся все звуки, слоги и звукоподражания, выступающие в роли слов (например, если ребенок использует лексему «ка-ка», вкладывая в нее разный смысл: качели, качаться –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кач-кач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», дождик – «кап-кап», ворона – «кар-кар», то это фиксируется как три различных слова). Список № 2 – условное название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Лепетухи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». В нем фиксируются все речевые сигналы, не несущие смысловой нагрузки (например,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вавава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татата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 и т. д.). На основании списка 1 и 2 составляется список 3, в который входят те звукосочетания и слова, которые доступны ребенку в артикуляционном отношении. Таким образом, мы сможем расширить словарь малыша за счет перехода от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лепетух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 к словам. Анализ второго и третьего списков помогает нам учитывать артикуляционные возможности детей.</w:t>
      </w:r>
    </w:p>
    <w:p w14:paraId="002FE805" w14:textId="77777777" w:rsidR="00596BBA" w:rsidRDefault="00596BBA" w:rsidP="00596BB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0194FE" w14:textId="2C6A2C3D" w:rsidR="00596BBA" w:rsidRPr="00596BBA" w:rsidRDefault="00596BBA" w:rsidP="00596BBA">
      <w:p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 18–20 до 24–30 месяцев</w:t>
      </w:r>
    </w:p>
    <w:p w14:paraId="03BD8BE0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После полутора лет игра ребенка становится значительно разнообразнее. Малыш начинает использовать сюжетные игрушки и бытовые предметы: увидев чашку, он подносит ее ко рту, а найдя расческу, прикладывает к голове, давая понять, что он узнает предмет и знает, как его использовать. Такие предметно-игровые действия позже объединятся в игру «дочки-матери», в которой находят отражения события повседневной жизни ребенка: кормим куклу или мишку, купаем, укладываем спать. Появление подобной игры, а также все большее участие ребенка в повседневной деятельности дают новые возможности для развития речи.</w:t>
      </w:r>
    </w:p>
    <w:p w14:paraId="19ABBB50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В этот период улучшается понимание ребенком речи. Малыш начинает усваивать сложные просьбы (пойди в комнату и принеси мячик). Он использует речевые высказывания в быту и игре. Появляются двухсловные конструкции («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яя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 бах» –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ляля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 упала»), а также высказывания, состоящие из двух слов или из слова и жеста.</w:t>
      </w:r>
    </w:p>
    <w:p w14:paraId="6C3DA29C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Старайтесь, чтобы ваши просьбы и комментарии были немногословны и понятны малышу. Еще раз напомним, что речь взрослого должна быть максимально соотнесенной с происходящим и отражать то, что видит или делает малыш. Что касается собственной речи ребенка, то в этом возрасте, наряду со словами из «нянюшкиного словаря» (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лепетные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 слова –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биби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», звукоподражания – «ав-ав»), малыш начинает использовать «взрослые» слова. Опознать их непросто, но если вы будете внимательны к своему малышу, будете ориентироваться на то, к чему относятся его звуки, то вам станет понятно, что «БА» – это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соБАка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», а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апопа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 – это «автобус».</w:t>
      </w:r>
    </w:p>
    <w:p w14:paraId="13941D81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Играйте в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повторялки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». Для этого повторяйте за малышом все его речевые сигналы (звуки, слоги и звукоподражания). Вначале используйте только те, которые </w:t>
      </w:r>
      <w:proofErr w:type="gramStart"/>
      <w:r w:rsidRPr="00596BBA">
        <w:rPr>
          <w:rFonts w:ascii="Times New Roman" w:hAnsi="Times New Roman" w:cs="Times New Roman"/>
          <w:sz w:val="24"/>
          <w:szCs w:val="24"/>
        </w:rPr>
        <w:t>ребенок  произносит</w:t>
      </w:r>
      <w:proofErr w:type="gramEnd"/>
      <w:r w:rsidRPr="00596BBA">
        <w:rPr>
          <w:rFonts w:ascii="Times New Roman" w:hAnsi="Times New Roman" w:cs="Times New Roman"/>
          <w:sz w:val="24"/>
          <w:szCs w:val="24"/>
        </w:rPr>
        <w:t xml:space="preserve"> в данный момент. Например, малыш говорит «да-да-да» – и вы повторяете за ним, а затем он снова повторяет эту цепочку. Получается, что теперь ребенок повторил за вами. Если такая игра ему нравится, вы можете предложить другой звук или слог, который легко дается малышу, </w:t>
      </w:r>
      <w:proofErr w:type="gramStart"/>
      <w:r w:rsidRPr="00596BBA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96BBA">
        <w:rPr>
          <w:rFonts w:ascii="Times New Roman" w:hAnsi="Times New Roman" w:cs="Times New Roman"/>
          <w:sz w:val="24"/>
          <w:szCs w:val="24"/>
        </w:rPr>
        <w:t xml:space="preserve"> «а-а-а» или «ба-ба-ба». Так ребенок будет постепенно учиться повторять за вами речевые сигналы, а это очень важное умение, от которого зависит, легко ли он будет усваивать новые слова.</w:t>
      </w:r>
    </w:p>
    <w:p w14:paraId="343CA7D2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Закрепляйте то новое, что вы услышите от ребенка: слоги, звукоподражания, играющие роль слов. С этой целью создавайте условия для их использования в игре, быту и на специальном занятии. Например, вы знаете, что ребенок умеет говорить «бах!» и «ай-ай-ай»,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дррр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». Вы можете организовать игру, в которой будут использованы все эти лексемы. «Зайка едет на машине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-р-р». Он упал «бах!». Зайка плачет «а-а-а». Как жалко зайку «ай-ай-ай».</w:t>
      </w:r>
    </w:p>
    <w:p w14:paraId="15FEE17C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Проанализируйте словарь ребенка. Обратите внимание на то, есть ли в нем глаголы. Расширять их количество можно за счет уже имеющихся слов. Например, если у ребенка есть слово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 – собака, то можно помочь ему использовать это слово в роли глагола, задав вопрос: «Как лает собака?». Таким же образом можно использовать слова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-р-р» (машина и едет), «как-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 (качели и качаться) и т. д.</w:t>
      </w:r>
    </w:p>
    <w:p w14:paraId="6E1CFC61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 xml:space="preserve">Отслеживайте и поощряйте переход от «языка нянь» к словам взрослого лексикона. Будьте внимательны: возможно, у вашего ребенка появляются упрощенные слова. </w:t>
      </w:r>
      <w:r w:rsidRPr="00596BBA">
        <w:rPr>
          <w:rFonts w:ascii="Times New Roman" w:hAnsi="Times New Roman" w:cs="Times New Roman"/>
          <w:sz w:val="24"/>
          <w:szCs w:val="24"/>
        </w:rPr>
        <w:lastRenderedPageBreak/>
        <w:t>Постарайтесь не пропустить их. Например, если вначале малыш говорил «бах», то теперь он может сказать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упа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 или «па», не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ам-ам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», а «ку».</w:t>
      </w:r>
    </w:p>
    <w:p w14:paraId="690B0721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 xml:space="preserve">Стимулируйте использование словосочетаний из двух лексических единиц. </w:t>
      </w:r>
      <w:proofErr w:type="gramStart"/>
      <w:r w:rsidRPr="00596BBA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96BB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ляля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 качается на качелях –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ляля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кач-кач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».</w:t>
      </w:r>
    </w:p>
    <w:p w14:paraId="671D5A6C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Чаще задавайте ребенку не только закрытые, но и открытые вопросы. Закрытый вопрос «Это папа пришел?» предполагает ответы «да» или «нет». Открытый вопрос: «Кто пришел?» предполагает возможность разных ответов (папа, мама, баба, тетя и т. д.)</w:t>
      </w:r>
    </w:p>
    <w:p w14:paraId="6C22CE7A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 xml:space="preserve">Инициируйте общение ребенка со взрослыми и детьми, </w:t>
      </w:r>
      <w:proofErr w:type="gramStart"/>
      <w:r w:rsidRPr="00596BBA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96BBA">
        <w:rPr>
          <w:rFonts w:ascii="Times New Roman" w:hAnsi="Times New Roman" w:cs="Times New Roman"/>
          <w:sz w:val="24"/>
          <w:szCs w:val="24"/>
        </w:rPr>
        <w:t>: «Попроси у папы мяч!».</w:t>
      </w:r>
    </w:p>
    <w:p w14:paraId="0E581815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Сделайте «говорильный альбом». В него вставляются картинки или фотографии с изображением предметов и действий, названия которых есть в словаре ребенка.</w:t>
      </w:r>
    </w:p>
    <w:p w14:paraId="64A0978C" w14:textId="77777777" w:rsidR="00596BBA" w:rsidRPr="00596BBA" w:rsidRDefault="00596BBA" w:rsidP="00596BB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Продолжайте использование дополнительных способов развития речи: логопедический массаж, массаж рук, упражнения на развитие дыхания и мелкой моторики. </w:t>
      </w:r>
    </w:p>
    <w:p w14:paraId="0B0E911F" w14:textId="77777777" w:rsidR="00596BBA" w:rsidRDefault="00596BBA" w:rsidP="00596B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2BF5B" w14:textId="48E4C2B6" w:rsidR="00596BBA" w:rsidRPr="00596BBA" w:rsidRDefault="00596BBA" w:rsidP="00596BBA">
      <w:p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b/>
          <w:bCs/>
          <w:sz w:val="24"/>
          <w:szCs w:val="24"/>
        </w:rPr>
        <w:t>От 24–30 до 36–40 месяцев</w:t>
      </w:r>
    </w:p>
    <w:p w14:paraId="38D3FCAC" w14:textId="77777777" w:rsidR="00596BBA" w:rsidRPr="00596BBA" w:rsidRDefault="00596BBA" w:rsidP="00596BB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Этот возраст характеризуется развитием предметного восприятия – умения ребенка видеть и использовать в деятельности свойства и качества предметов. Примером могут служить умение собрать пирамидку (располагая кольца по нарастающей или убывающей величине), опустить фигуру в нужное отверстие (форма). Ребенок с удовольствием играет также в сюжетные и дидактические игры.</w:t>
      </w:r>
    </w:p>
    <w:p w14:paraId="37911AA4" w14:textId="77777777" w:rsidR="00596BBA" w:rsidRPr="00596BBA" w:rsidRDefault="00596BBA" w:rsidP="00596BB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Малыш начинает все активнее общаться со взрослыми и детьми, часто инициирует общение, сопровождая взаимодействие речью.</w:t>
      </w:r>
    </w:p>
    <w:p w14:paraId="54B7DC58" w14:textId="77777777" w:rsidR="00596BBA" w:rsidRPr="00596BBA" w:rsidRDefault="00596BBA" w:rsidP="00596BB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Для развития экспрессивной речи:</w:t>
      </w:r>
    </w:p>
    <w:p w14:paraId="2C8D02D9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• стимулируйте речевое внимание и имитацию; продолжайте играть в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повторялки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»;</w:t>
      </w:r>
    </w:p>
    <w:p w14:paraId="38B3015E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• если у ребенка появились упрощенные слова из взрослого лексикона (не «бах», а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упа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 или «па»), поощряйте их произнесение;</w:t>
      </w:r>
    </w:p>
    <w:p w14:paraId="46485860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• задавайте вопросы «что делает?», «что случилось?», чтобы способствовать появлению слов, обозначающих действие (глаголов), а также словосочетаний из двух слов «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ляля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6BBA">
        <w:rPr>
          <w:rFonts w:ascii="Times New Roman" w:hAnsi="Times New Roman" w:cs="Times New Roman"/>
          <w:sz w:val="24"/>
          <w:szCs w:val="24"/>
        </w:rPr>
        <w:t xml:space="preserve">бах»   </w:t>
      </w:r>
      <w:proofErr w:type="gramEnd"/>
      <w:r w:rsidRPr="00596BBA">
        <w:rPr>
          <w:rFonts w:ascii="Times New Roman" w:hAnsi="Times New Roman" w:cs="Times New Roman"/>
          <w:sz w:val="24"/>
          <w:szCs w:val="24"/>
        </w:rPr>
        <w:t xml:space="preserve">– «девочка упала», «ба-ба </w:t>
      </w:r>
      <w:proofErr w:type="spellStart"/>
      <w:r w:rsidRPr="00596BBA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596BBA">
        <w:rPr>
          <w:rFonts w:ascii="Times New Roman" w:hAnsi="Times New Roman" w:cs="Times New Roman"/>
          <w:sz w:val="24"/>
          <w:szCs w:val="24"/>
        </w:rPr>
        <w:t>» – «бабушка, иди»;</w:t>
      </w:r>
    </w:p>
    <w:p w14:paraId="607343EC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• рассматривайте и обсуждайте с ребенком «говорильный альбом»;</w:t>
      </w:r>
    </w:p>
    <w:p w14:paraId="4101A7E6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• поощряйте использование освоенных ребенком слов в быту и игре;</w:t>
      </w:r>
    </w:p>
    <w:p w14:paraId="7793035C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• если ваш малыш занимается с педагогом или логопедом, познакомьте их со списком слов, имеющихся у него.</w:t>
      </w:r>
    </w:p>
    <w:p w14:paraId="5DF4D456" w14:textId="77777777" w:rsidR="00596BBA" w:rsidRPr="00596BBA" w:rsidRDefault="00596BBA" w:rsidP="00596BB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 xml:space="preserve">Для стимуляции речевой активности вы может по-прежнему использовать массаж органов речи, артикуляционную гимнастику, массаж рук и упражнения на развитие мелкой моторики. К этому возрасту у ребенка обычно сформированы все </w:t>
      </w:r>
      <w:r w:rsidRPr="00596BBA">
        <w:rPr>
          <w:rFonts w:ascii="Times New Roman" w:hAnsi="Times New Roman" w:cs="Times New Roman"/>
          <w:sz w:val="24"/>
          <w:szCs w:val="24"/>
        </w:rPr>
        <w:lastRenderedPageBreak/>
        <w:t>основные движения, и поэтому работа по развитию крупной моторики главным образом направлена на развитие качества крупных движений.</w:t>
      </w:r>
    </w:p>
    <w:p w14:paraId="1482C116" w14:textId="77777777" w:rsidR="00596BBA" w:rsidRPr="00596BBA" w:rsidRDefault="00596BBA" w:rsidP="00596BB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Развитие сюжетной и сюжетно-ролевой игры дает дополнительные возможности для использования имеющейся у малыша речи.</w:t>
      </w:r>
    </w:p>
    <w:p w14:paraId="7736144C" w14:textId="77777777" w:rsidR="00596BBA" w:rsidRPr="00596BBA" w:rsidRDefault="00596BBA" w:rsidP="00596BB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>Помните, что и познавательная деятельность стимулирует его речевую активность, ведь ребенок старается всеми доступными способами выразить то, что происходит с ним и вокруг него. Все это – и жесты, и мимика, и интонация – в сочетании со словами помогает вашему малышу поделиться своими мыслями, желаниями и чувствами, что так важно для него, как, впрочем, и для каждого из нас. </w:t>
      </w:r>
    </w:p>
    <w:p w14:paraId="70B5A75C" w14:textId="77777777" w:rsidR="00596BBA" w:rsidRP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96BBA">
        <w:rPr>
          <w:rFonts w:ascii="Times New Roman" w:hAnsi="Times New Roman" w:cs="Times New Roman"/>
          <w:sz w:val="24"/>
          <w:szCs w:val="24"/>
        </w:rPr>
        <w:t xml:space="preserve">* </w:t>
      </w:r>
      <w:r w:rsidRPr="00596BBA">
        <w:rPr>
          <w:rFonts w:ascii="Times New Roman" w:hAnsi="Times New Roman" w:cs="Times New Roman"/>
          <w:b/>
          <w:sz w:val="24"/>
          <w:szCs w:val="24"/>
          <w:u w:val="single"/>
        </w:rPr>
        <w:t>Экспрессивная речь</w:t>
      </w:r>
      <w:r w:rsidRPr="00596BB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96BBA">
        <w:rPr>
          <w:rFonts w:ascii="Times New Roman" w:hAnsi="Times New Roman" w:cs="Times New Roman"/>
          <w:sz w:val="24"/>
          <w:szCs w:val="24"/>
        </w:rPr>
        <w:t>это собственная речь ребенка</w:t>
      </w:r>
      <w:r w:rsidRPr="00596BBA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Pr="00596BBA">
        <w:rPr>
          <w:rFonts w:ascii="Times New Roman" w:hAnsi="Times New Roman" w:cs="Times New Roman"/>
          <w:b/>
          <w:sz w:val="24"/>
          <w:szCs w:val="24"/>
          <w:u w:val="single"/>
        </w:rPr>
        <w:t>импрессивная</w:t>
      </w:r>
      <w:proofErr w:type="spellEnd"/>
      <w:r w:rsidRPr="00596BBA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речь</w:t>
      </w:r>
      <w:r w:rsidRPr="00596BB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96BBA">
        <w:rPr>
          <w:rFonts w:ascii="Times New Roman" w:hAnsi="Times New Roman" w:cs="Times New Roman"/>
          <w:sz w:val="24"/>
          <w:szCs w:val="24"/>
        </w:rPr>
        <w:t>понимание обращенных к нему слов.</w:t>
      </w:r>
    </w:p>
    <w:p w14:paraId="133DB28C" w14:textId="48E1FB52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073674F" w14:textId="064F1878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36A741C" w14:textId="45F518B5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6C1BCFB" w14:textId="317BD23C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63D1498" w14:textId="204C1264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6A53E2" w14:textId="3882EAAD" w:rsidR="00596BBA" w:rsidRDefault="00806512" w:rsidP="00806512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06512">
        <w:drawing>
          <wp:inline distT="0" distB="0" distL="0" distR="0" wp14:anchorId="1171BF66" wp14:editId="4D10702B">
            <wp:extent cx="4949244" cy="2932386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130" cy="29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F792" w14:textId="18B4264A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22DB428" w14:textId="3E65431D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DCC8E8B" w14:textId="3B8550A0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72D3B5" w14:textId="44308877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4F02289" w14:textId="5B69AB6C" w:rsidR="00596BBA" w:rsidRDefault="00596BBA" w:rsidP="00596BB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012893A" w14:textId="77777777" w:rsidR="00596BBA" w:rsidRPr="00130330" w:rsidRDefault="00596BBA" w:rsidP="008065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70A44" w14:textId="77777777" w:rsidR="00130330" w:rsidRDefault="00130330" w:rsidP="0092096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3E8C3" w14:textId="612552E7" w:rsidR="00285F86" w:rsidRDefault="00130330" w:rsidP="00130330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  <w:r w:rsidRPr="00130330"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  <w:lastRenderedPageBreak/>
        <w:t>ПРИМЕР РАБОТЫ ПО РАЗВИТИЮ ЭКСПРЕССИВНОЙ РЕЧИ</w:t>
      </w:r>
    </w:p>
    <w:p w14:paraId="2A881FF5" w14:textId="77777777" w:rsidR="00130330" w:rsidRPr="00130330" w:rsidRDefault="00130330" w:rsidP="00130330">
      <w:pPr>
        <w:jc w:val="center"/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  <w:u w:val="single"/>
        </w:rPr>
      </w:pPr>
    </w:p>
    <w:p w14:paraId="581540E7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>Шаг I. Побуждаем ребенка использовать уже имеющиеся у него слова.</w:t>
      </w:r>
    </w:p>
    <w:p w14:paraId="4267C35F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1. Составьте список имеющихся у ребенка слов и стимулируйте их использование в игре и в быту.</w:t>
      </w:r>
    </w:p>
    <w:p w14:paraId="21BEEB1B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 </w:t>
      </w:r>
    </w:p>
    <w:p w14:paraId="344E2B3F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Пример списка № 1</w:t>
      </w:r>
    </w:p>
    <w:p w14:paraId="35DDF1D2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Слова ребенка       Смысл слов</w:t>
      </w:r>
    </w:p>
    <w:p w14:paraId="1E92C847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Мама                         Мама</w:t>
      </w:r>
    </w:p>
    <w:p w14:paraId="001A0E1C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Папа                         Папа</w:t>
      </w:r>
    </w:p>
    <w:p w14:paraId="029BF223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Баба                         Бабушка, все женщины</w:t>
      </w:r>
    </w:p>
    <w:p w14:paraId="33A4D167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Дядя                        Все мужчины</w:t>
      </w:r>
    </w:p>
    <w:p w14:paraId="55023678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Пампа                      Лампа, свет</w:t>
      </w:r>
    </w:p>
    <w:p w14:paraId="50F08048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А-а-а                        Собака (ав-ав)</w:t>
      </w:r>
    </w:p>
    <w:p w14:paraId="357634DB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-р-р                      Машина</w:t>
      </w:r>
    </w:p>
    <w:p w14:paraId="12D68237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Сопит                       Ежик</w:t>
      </w:r>
    </w:p>
    <w:p w14:paraId="4A4E247D" w14:textId="1368B2FA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 xml:space="preserve">А-а-а                       </w:t>
      </w:r>
      <w:r w:rsidR="00806512">
        <w:rPr>
          <w:rFonts w:ascii="Times New Roman" w:hAnsi="Times New Roman" w:cs="Times New Roman"/>
          <w:sz w:val="24"/>
          <w:szCs w:val="24"/>
        </w:rPr>
        <w:t xml:space="preserve"> </w:t>
      </w:r>
      <w:r w:rsidRPr="00920960">
        <w:rPr>
          <w:rFonts w:ascii="Times New Roman" w:hAnsi="Times New Roman" w:cs="Times New Roman"/>
          <w:sz w:val="24"/>
          <w:szCs w:val="24"/>
        </w:rPr>
        <w:t>Спать.</w:t>
      </w:r>
    </w:p>
    <w:p w14:paraId="32DAA534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 </w:t>
      </w:r>
    </w:p>
    <w:p w14:paraId="090094E9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2. Беседуйте с ребенком, используя слова из этого списка. Вносите в его лепет конкретный смысл (если малыш говорит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мамама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 – должна последовать положительная реакция мамы).</w:t>
      </w:r>
    </w:p>
    <w:p w14:paraId="765D5A06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 xml:space="preserve">Эмоционально и доброжелательно реагируйте на произнесение ребенком имеющихся у него слов. Когда ваш малыш произносит какое-то слово, постарайтесь понять, что он имел в виду, и отреагируйте на его сообщение. Лучше, если вы повернетесь к ребенку, посмотрите ему в лицо и тем или иным способом подтвердите, что вы его слышите и понимаете. (Например, ребенок принес машинку и говорит: «Би-би». Вы отвечаете: «Да, это машина, она гудит «би-би».) Дети часто просят взрослых назвать тот или иной предмет. Они показывают на него пальцем, сопровождая это </w:t>
      </w:r>
      <w:proofErr w:type="gramStart"/>
      <w:r w:rsidRPr="00920960">
        <w:rPr>
          <w:rFonts w:ascii="Times New Roman" w:hAnsi="Times New Roman" w:cs="Times New Roman"/>
          <w:sz w:val="24"/>
          <w:szCs w:val="24"/>
        </w:rPr>
        <w:t>каким либо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 xml:space="preserve"> звуком («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ммм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», «э» и т. д.). Назовите предмет, который заинтересовал ребенка, и ваш диалог можно считать состоявшимся.</w:t>
      </w:r>
    </w:p>
    <w:p w14:paraId="76539EE6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3. Задавайте вопросы, стимулирующие использование первых слов.</w:t>
      </w:r>
    </w:p>
    <w:p w14:paraId="0103CE2D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Предположим, кто-то позвонил в дверь или вы услышали звук открывающейся двери. Спросите: «Кто пришел, кто это?» Если малыш не ответил, назовите сами (папа, баба и т. д.). Еще один пример. Малыш катает машину, вы говорите: «Машина едет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>-р-р», как едет машина?» </w:t>
      </w:r>
    </w:p>
    <w:p w14:paraId="0A094820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>Шаг II. Составьте список N 2, в него войдут слоги и слоговые цепочки, не несущие смысла.</w:t>
      </w:r>
      <w:r w:rsidRPr="00920960">
        <w:rPr>
          <w:rFonts w:ascii="Times New Roman" w:hAnsi="Times New Roman" w:cs="Times New Roman"/>
          <w:sz w:val="24"/>
          <w:szCs w:val="24"/>
        </w:rPr>
        <w:t> </w:t>
      </w:r>
    </w:p>
    <w:p w14:paraId="2120BACF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lastRenderedPageBreak/>
        <w:t>Шаг III. Рассмотрите списки 1 и 2, запишите, какие слоги умеет произносить ваш ребенок, и на этом основании составьте список 3, в который войдут новые для него слова.</w:t>
      </w:r>
      <w:r w:rsidRPr="00920960">
        <w:rPr>
          <w:rFonts w:ascii="Times New Roman" w:hAnsi="Times New Roman" w:cs="Times New Roman"/>
          <w:sz w:val="24"/>
          <w:szCs w:val="24"/>
        </w:rPr>
        <w:t> </w:t>
      </w:r>
    </w:p>
    <w:p w14:paraId="7FAB6B9A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Пример списка 3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4"/>
        <w:gridCol w:w="2314"/>
        <w:gridCol w:w="2902"/>
      </w:tblGrid>
      <w:tr w:rsidR="00285F86" w:rsidRPr="00920960" w14:paraId="429FB480" w14:textId="77777777" w:rsidTr="00285F86">
        <w:tc>
          <w:tcPr>
            <w:tcW w:w="0" w:type="auto"/>
            <w:vAlign w:val="center"/>
            <w:hideMark/>
          </w:tcPr>
          <w:p w14:paraId="6E4BF7AE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Слово                            </w:t>
            </w:r>
          </w:p>
        </w:tc>
        <w:tc>
          <w:tcPr>
            <w:tcW w:w="0" w:type="auto"/>
            <w:vAlign w:val="center"/>
            <w:hideMark/>
          </w:tcPr>
          <w:p w14:paraId="7369B2B0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Как произносит           </w:t>
            </w:r>
          </w:p>
        </w:tc>
        <w:tc>
          <w:tcPr>
            <w:tcW w:w="0" w:type="auto"/>
            <w:vAlign w:val="center"/>
            <w:hideMark/>
          </w:tcPr>
          <w:p w14:paraId="38F8FA1B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Как назвать его для ребенка</w:t>
            </w:r>
          </w:p>
        </w:tc>
      </w:tr>
      <w:tr w:rsidR="00285F86" w:rsidRPr="00920960" w14:paraId="08F9B1BA" w14:textId="77777777" w:rsidTr="00285F86">
        <w:tc>
          <w:tcPr>
            <w:tcW w:w="0" w:type="auto"/>
            <w:vAlign w:val="center"/>
            <w:hideMark/>
          </w:tcPr>
          <w:p w14:paraId="03DC726A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</w:tc>
        <w:tc>
          <w:tcPr>
            <w:tcW w:w="0" w:type="auto"/>
            <w:vAlign w:val="center"/>
            <w:hideMark/>
          </w:tcPr>
          <w:p w14:paraId="3B1DECCD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Ба-ба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-ба</w:t>
            </w:r>
          </w:p>
        </w:tc>
        <w:tc>
          <w:tcPr>
            <w:tcW w:w="0" w:type="auto"/>
            <w:vAlign w:val="center"/>
            <w:hideMark/>
          </w:tcPr>
          <w:p w14:paraId="06125954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Ба-ба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-ба</w:t>
            </w:r>
          </w:p>
        </w:tc>
      </w:tr>
      <w:tr w:rsidR="00285F86" w:rsidRPr="00920960" w14:paraId="0AEC8043" w14:textId="77777777" w:rsidTr="00285F86">
        <w:tc>
          <w:tcPr>
            <w:tcW w:w="0" w:type="auto"/>
            <w:vAlign w:val="center"/>
            <w:hideMark/>
          </w:tcPr>
          <w:p w14:paraId="6E23E79C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Упал</w:t>
            </w:r>
          </w:p>
        </w:tc>
        <w:tc>
          <w:tcPr>
            <w:tcW w:w="0" w:type="auto"/>
            <w:vAlign w:val="center"/>
            <w:hideMark/>
          </w:tcPr>
          <w:p w14:paraId="727950F7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Бах, бабах</w:t>
            </w:r>
          </w:p>
        </w:tc>
        <w:tc>
          <w:tcPr>
            <w:tcW w:w="0" w:type="auto"/>
            <w:vAlign w:val="center"/>
            <w:hideMark/>
          </w:tcPr>
          <w:p w14:paraId="33241954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Бах/ба</w:t>
            </w:r>
          </w:p>
        </w:tc>
      </w:tr>
      <w:tr w:rsidR="00285F86" w:rsidRPr="00920960" w14:paraId="533B95E7" w14:textId="77777777" w:rsidTr="00285F86">
        <w:tc>
          <w:tcPr>
            <w:tcW w:w="0" w:type="auto"/>
            <w:vAlign w:val="center"/>
            <w:hideMark/>
          </w:tcPr>
          <w:p w14:paraId="2E014E87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Качаться, качели</w:t>
            </w:r>
          </w:p>
        </w:tc>
        <w:tc>
          <w:tcPr>
            <w:tcW w:w="0" w:type="auto"/>
            <w:vAlign w:val="center"/>
            <w:hideMark/>
          </w:tcPr>
          <w:p w14:paraId="032E4FC3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Кач-кач</w:t>
            </w:r>
            <w:proofErr w:type="spell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 xml:space="preserve">       </w:t>
            </w:r>
          </w:p>
        </w:tc>
        <w:tc>
          <w:tcPr>
            <w:tcW w:w="0" w:type="auto"/>
            <w:vAlign w:val="center"/>
            <w:hideMark/>
          </w:tcPr>
          <w:p w14:paraId="22B6A097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Ка-ка</w:t>
            </w:r>
          </w:p>
        </w:tc>
      </w:tr>
      <w:tr w:rsidR="00285F86" w:rsidRPr="00920960" w14:paraId="3AC98EA7" w14:textId="77777777" w:rsidTr="00285F86">
        <w:tc>
          <w:tcPr>
            <w:tcW w:w="0" w:type="auto"/>
            <w:vAlign w:val="center"/>
            <w:hideMark/>
          </w:tcPr>
          <w:p w14:paraId="2FF28F9E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Дождик</w:t>
            </w:r>
          </w:p>
        </w:tc>
        <w:tc>
          <w:tcPr>
            <w:tcW w:w="0" w:type="auto"/>
            <w:vAlign w:val="center"/>
            <w:hideMark/>
          </w:tcPr>
          <w:p w14:paraId="077C6BEE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Кап-кап     </w:t>
            </w:r>
          </w:p>
        </w:tc>
        <w:tc>
          <w:tcPr>
            <w:tcW w:w="0" w:type="auto"/>
            <w:vAlign w:val="center"/>
            <w:hideMark/>
          </w:tcPr>
          <w:p w14:paraId="4B454088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Ка-ка</w:t>
            </w:r>
          </w:p>
        </w:tc>
      </w:tr>
      <w:tr w:rsidR="00285F86" w:rsidRPr="00920960" w14:paraId="53822AC6" w14:textId="77777777" w:rsidTr="00285F86">
        <w:tc>
          <w:tcPr>
            <w:tcW w:w="0" w:type="auto"/>
            <w:vAlign w:val="center"/>
            <w:hideMark/>
          </w:tcPr>
          <w:p w14:paraId="61727010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0" w:type="auto"/>
            <w:vAlign w:val="center"/>
            <w:hideMark/>
          </w:tcPr>
          <w:p w14:paraId="7E41F604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Ба-ба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-ба     </w:t>
            </w:r>
          </w:p>
        </w:tc>
        <w:tc>
          <w:tcPr>
            <w:tcW w:w="0" w:type="auto"/>
            <w:vAlign w:val="center"/>
            <w:hideMark/>
          </w:tcPr>
          <w:p w14:paraId="43880059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Ба-ба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-ба</w:t>
            </w:r>
          </w:p>
        </w:tc>
      </w:tr>
      <w:tr w:rsidR="00285F86" w:rsidRPr="00920960" w14:paraId="0D42C40E" w14:textId="77777777" w:rsidTr="00285F86">
        <w:tc>
          <w:tcPr>
            <w:tcW w:w="0" w:type="auto"/>
            <w:vAlign w:val="center"/>
            <w:hideMark/>
          </w:tcPr>
          <w:p w14:paraId="43AFE2F8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Гусь</w:t>
            </w:r>
          </w:p>
        </w:tc>
        <w:tc>
          <w:tcPr>
            <w:tcW w:w="0" w:type="auto"/>
            <w:vAlign w:val="center"/>
            <w:hideMark/>
          </w:tcPr>
          <w:p w14:paraId="4DA3134B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Га-га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-га     </w:t>
            </w:r>
          </w:p>
        </w:tc>
        <w:tc>
          <w:tcPr>
            <w:tcW w:w="0" w:type="auto"/>
            <w:vAlign w:val="center"/>
            <w:hideMark/>
          </w:tcPr>
          <w:p w14:paraId="0427FDDD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Га-га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-га</w:t>
            </w:r>
          </w:p>
        </w:tc>
      </w:tr>
      <w:tr w:rsidR="00285F86" w:rsidRPr="00920960" w14:paraId="04BB8EA8" w14:textId="77777777" w:rsidTr="00285F86">
        <w:tc>
          <w:tcPr>
            <w:tcW w:w="0" w:type="auto"/>
            <w:vAlign w:val="center"/>
            <w:hideMark/>
          </w:tcPr>
          <w:p w14:paraId="55680C79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Лягушка</w:t>
            </w:r>
          </w:p>
        </w:tc>
        <w:tc>
          <w:tcPr>
            <w:tcW w:w="0" w:type="auto"/>
            <w:vAlign w:val="center"/>
            <w:hideMark/>
          </w:tcPr>
          <w:p w14:paraId="13B3716D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Ква-ква   </w:t>
            </w:r>
          </w:p>
        </w:tc>
        <w:tc>
          <w:tcPr>
            <w:tcW w:w="0" w:type="auto"/>
            <w:vAlign w:val="center"/>
            <w:hideMark/>
          </w:tcPr>
          <w:p w14:paraId="6613128D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Ва-ва-ва</w:t>
            </w:r>
            <w:proofErr w:type="spellEnd"/>
          </w:p>
        </w:tc>
      </w:tr>
      <w:tr w:rsidR="00285F86" w:rsidRPr="00920960" w14:paraId="6A610FFD" w14:textId="77777777" w:rsidTr="00285F86">
        <w:tc>
          <w:tcPr>
            <w:tcW w:w="0" w:type="auto"/>
            <w:vAlign w:val="center"/>
            <w:hideMark/>
          </w:tcPr>
          <w:p w14:paraId="2A5C77EF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Дай</w:t>
            </w:r>
            <w:proofErr w:type="gram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, Дать</w:t>
            </w:r>
            <w:proofErr w:type="gram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?    </w:t>
            </w:r>
          </w:p>
        </w:tc>
        <w:tc>
          <w:tcPr>
            <w:tcW w:w="0" w:type="auto"/>
            <w:vAlign w:val="center"/>
            <w:hideMark/>
          </w:tcPr>
          <w:p w14:paraId="3871C871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Дай, дать    </w:t>
            </w:r>
          </w:p>
        </w:tc>
        <w:tc>
          <w:tcPr>
            <w:tcW w:w="0" w:type="auto"/>
            <w:vAlign w:val="center"/>
            <w:hideMark/>
          </w:tcPr>
          <w:p w14:paraId="00236EDF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Дань</w:t>
            </w:r>
          </w:p>
        </w:tc>
      </w:tr>
      <w:tr w:rsidR="00285F86" w:rsidRPr="00920960" w14:paraId="3611449E" w14:textId="77777777" w:rsidTr="00285F86">
        <w:tc>
          <w:tcPr>
            <w:tcW w:w="0" w:type="auto"/>
            <w:vAlign w:val="center"/>
            <w:hideMark/>
          </w:tcPr>
          <w:p w14:paraId="28AF58D8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</w:p>
        </w:tc>
        <w:tc>
          <w:tcPr>
            <w:tcW w:w="0" w:type="auto"/>
            <w:vAlign w:val="center"/>
            <w:hideMark/>
          </w:tcPr>
          <w:p w14:paraId="69F028F6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Авав</w:t>
            </w:r>
            <w:proofErr w:type="spellEnd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 xml:space="preserve">    </w:t>
            </w:r>
          </w:p>
        </w:tc>
        <w:tc>
          <w:tcPr>
            <w:tcW w:w="0" w:type="auto"/>
            <w:vAlign w:val="center"/>
            <w:hideMark/>
          </w:tcPr>
          <w:p w14:paraId="3D60650C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Ва-ва-ва</w:t>
            </w:r>
            <w:proofErr w:type="spellEnd"/>
          </w:p>
        </w:tc>
      </w:tr>
      <w:tr w:rsidR="00285F86" w:rsidRPr="00920960" w14:paraId="1AA160D4" w14:textId="77777777" w:rsidTr="00285F86">
        <w:tc>
          <w:tcPr>
            <w:tcW w:w="0" w:type="auto"/>
            <w:vAlign w:val="center"/>
            <w:hideMark/>
          </w:tcPr>
          <w:p w14:paraId="4F823145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Ворона  </w:t>
            </w:r>
          </w:p>
        </w:tc>
        <w:tc>
          <w:tcPr>
            <w:tcW w:w="0" w:type="auto"/>
            <w:vAlign w:val="center"/>
            <w:hideMark/>
          </w:tcPr>
          <w:p w14:paraId="50A91608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Кар-кар        </w:t>
            </w:r>
          </w:p>
        </w:tc>
        <w:tc>
          <w:tcPr>
            <w:tcW w:w="0" w:type="auto"/>
            <w:vAlign w:val="center"/>
            <w:hideMark/>
          </w:tcPr>
          <w:p w14:paraId="01BF1550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Ка-ка</w:t>
            </w:r>
          </w:p>
        </w:tc>
      </w:tr>
      <w:tr w:rsidR="00285F86" w:rsidRPr="00920960" w14:paraId="32B30212" w14:textId="77777777" w:rsidTr="00285F86">
        <w:tc>
          <w:tcPr>
            <w:tcW w:w="0" w:type="auto"/>
            <w:vAlign w:val="center"/>
            <w:hideMark/>
          </w:tcPr>
          <w:p w14:paraId="3C0C526D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Спать  </w:t>
            </w:r>
          </w:p>
        </w:tc>
        <w:tc>
          <w:tcPr>
            <w:tcW w:w="0" w:type="auto"/>
            <w:vAlign w:val="center"/>
            <w:hideMark/>
          </w:tcPr>
          <w:p w14:paraId="3FC2ECED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Бай-бай        </w:t>
            </w:r>
          </w:p>
        </w:tc>
        <w:tc>
          <w:tcPr>
            <w:tcW w:w="0" w:type="auto"/>
            <w:vAlign w:val="center"/>
            <w:hideMark/>
          </w:tcPr>
          <w:p w14:paraId="340804F5" w14:textId="77777777" w:rsidR="00285F86" w:rsidRPr="00920960" w:rsidRDefault="00285F86" w:rsidP="00920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960">
              <w:rPr>
                <w:rFonts w:ascii="Times New Roman" w:hAnsi="Times New Roman" w:cs="Times New Roman"/>
                <w:sz w:val="24"/>
                <w:szCs w:val="24"/>
              </w:rPr>
              <w:t>Ба-бай</w:t>
            </w:r>
          </w:p>
        </w:tc>
      </w:tr>
    </w:tbl>
    <w:p w14:paraId="186348EE" w14:textId="77777777" w:rsidR="00285F86" w:rsidRPr="00920960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sz w:val="24"/>
          <w:szCs w:val="24"/>
        </w:rPr>
        <w:t>Взрослый должен использовать в речи полные слова, сопровождая их звукоподражаниями из списков 1 и 3. (Например: «Хочешь покачаться на качелях – «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кач-кач</w:t>
      </w:r>
      <w:proofErr w:type="spellEnd"/>
      <w:proofErr w:type="gramStart"/>
      <w:r w:rsidRPr="00920960">
        <w:rPr>
          <w:rFonts w:ascii="Times New Roman" w:hAnsi="Times New Roman" w:cs="Times New Roman"/>
          <w:sz w:val="24"/>
          <w:szCs w:val="24"/>
        </w:rPr>
        <w:t>»?,</w:t>
      </w:r>
      <w:proofErr w:type="gramEnd"/>
      <w:r w:rsidRPr="00920960">
        <w:rPr>
          <w:rFonts w:ascii="Times New Roman" w:hAnsi="Times New Roman" w:cs="Times New Roman"/>
          <w:sz w:val="24"/>
          <w:szCs w:val="24"/>
        </w:rPr>
        <w:t xml:space="preserve"> «Малышка спит – «бай-бай/а-а-а».) </w:t>
      </w:r>
    </w:p>
    <w:p w14:paraId="33F18484" w14:textId="79315557" w:rsidR="00285F86" w:rsidRDefault="00285F86" w:rsidP="00920960">
      <w:pPr>
        <w:jc w:val="both"/>
        <w:rPr>
          <w:rFonts w:ascii="Times New Roman" w:hAnsi="Times New Roman" w:cs="Times New Roman"/>
          <w:sz w:val="24"/>
          <w:szCs w:val="24"/>
        </w:rPr>
      </w:pPr>
      <w:r w:rsidRPr="00920960">
        <w:rPr>
          <w:rFonts w:ascii="Times New Roman" w:hAnsi="Times New Roman" w:cs="Times New Roman"/>
          <w:b/>
          <w:bCs/>
          <w:sz w:val="24"/>
          <w:szCs w:val="24"/>
        </w:rPr>
        <w:t>Шаг IV. Через некоторое время в словаре ребенка будут появляться усеченные и упрощенные слова из «взрослого» лексикона</w:t>
      </w:r>
      <w:r w:rsidRPr="00920960">
        <w:rPr>
          <w:rFonts w:ascii="Times New Roman" w:hAnsi="Times New Roman" w:cs="Times New Roman"/>
          <w:sz w:val="24"/>
          <w:szCs w:val="24"/>
        </w:rPr>
        <w:t> (например, «ба/бака/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бабака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», что значит «собака»). Чтобы они закрепились, вы должны не пропустить их появление и активно включать в ваше общение с малышом. Одновременно с этим ребенок может одним словом заменять целое сообщение – появляется </w:t>
      </w:r>
      <w:proofErr w:type="spellStart"/>
      <w:r w:rsidRPr="00920960">
        <w:rPr>
          <w:rFonts w:ascii="Times New Roman" w:hAnsi="Times New Roman" w:cs="Times New Roman"/>
          <w:sz w:val="24"/>
          <w:szCs w:val="24"/>
        </w:rPr>
        <w:t>галофраза</w:t>
      </w:r>
      <w:proofErr w:type="spellEnd"/>
      <w:r w:rsidRPr="00920960">
        <w:rPr>
          <w:rFonts w:ascii="Times New Roman" w:hAnsi="Times New Roman" w:cs="Times New Roman"/>
          <w:sz w:val="24"/>
          <w:szCs w:val="24"/>
        </w:rPr>
        <w:t xml:space="preserve"> (например, увидев молоток, говорит «папа»). Это совсем не значит, что он что-то перепутал, просто он пытается сказать: «Папа стучал этим молотком», – а значит, вы должны расшифровать его сообщение, и тогда малыш почувствует, что его понимают. Стимулируйте в игре и быту использование ребенком двухсловных конструкций: «я-я бах» (Ляля упала), а также высказываний из двух слов или слова и жеста. </w:t>
      </w:r>
    </w:p>
    <w:p w14:paraId="1ECB46FD" w14:textId="77777777" w:rsidR="00806512" w:rsidRDefault="00806512" w:rsidP="009209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BDC554" w14:textId="4DC40940" w:rsidR="00806512" w:rsidRDefault="00806512" w:rsidP="008065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512">
        <w:rPr>
          <w:rFonts w:ascii="Times New Roman" w:hAnsi="Times New Roman" w:cs="Times New Roman"/>
          <w:b/>
          <w:sz w:val="24"/>
          <w:szCs w:val="24"/>
        </w:rPr>
        <w:t>Желаем вам успехов!</w:t>
      </w:r>
    </w:p>
    <w:p w14:paraId="74A3B69C" w14:textId="47A1811F" w:rsidR="00806512" w:rsidRDefault="00806512" w:rsidP="008065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E3653F" w14:textId="77777777" w:rsidR="00806512" w:rsidRPr="00806512" w:rsidRDefault="00806512" w:rsidP="008065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C14ED" w14:textId="36FE5B6C" w:rsidR="00806512" w:rsidRPr="00806512" w:rsidRDefault="00806512" w:rsidP="0080651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6512">
        <w:rPr>
          <w:rFonts w:ascii="Times New Roman" w:hAnsi="Times New Roman" w:cs="Times New Roman"/>
          <w:i/>
          <w:sz w:val="24"/>
          <w:szCs w:val="24"/>
        </w:rPr>
        <w:t>С уважением</w:t>
      </w:r>
      <w:bookmarkStart w:id="0" w:name="_GoBack"/>
      <w:bookmarkEnd w:id="0"/>
      <w:r w:rsidRPr="00806512">
        <w:rPr>
          <w:rFonts w:ascii="Times New Roman" w:hAnsi="Times New Roman" w:cs="Times New Roman"/>
          <w:i/>
          <w:sz w:val="24"/>
          <w:szCs w:val="24"/>
        </w:rPr>
        <w:t xml:space="preserve"> Гончарова А.А.(логопед) </w:t>
      </w:r>
    </w:p>
    <w:sectPr w:rsidR="00806512" w:rsidRPr="00806512" w:rsidSect="00920960">
      <w:pgSz w:w="11906" w:h="16838"/>
      <w:pgMar w:top="1134" w:right="850" w:bottom="1134" w:left="1701" w:header="708" w:footer="708" w:gutter="0"/>
      <w:pgBorders w:offsetFrom="page">
        <w:top w:val="thinThickThinSmallGap" w:sz="24" w:space="24" w:color="C45911" w:themeColor="accent2" w:themeShade="BF"/>
        <w:left w:val="thinThickThinSmallGap" w:sz="24" w:space="24" w:color="C45911" w:themeColor="accent2" w:themeShade="BF"/>
        <w:bottom w:val="thinThickThinSmallGap" w:sz="24" w:space="24" w:color="C45911" w:themeColor="accent2" w:themeShade="BF"/>
        <w:right w:val="thinThickThinSmallGap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96218"/>
    <w:multiLevelType w:val="multilevel"/>
    <w:tmpl w:val="E364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432B0"/>
    <w:multiLevelType w:val="multilevel"/>
    <w:tmpl w:val="70A0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BB4F6E"/>
    <w:multiLevelType w:val="multilevel"/>
    <w:tmpl w:val="F5E0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CF67BD"/>
    <w:multiLevelType w:val="multilevel"/>
    <w:tmpl w:val="F3F8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70216D"/>
    <w:multiLevelType w:val="multilevel"/>
    <w:tmpl w:val="051E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856252"/>
    <w:multiLevelType w:val="multilevel"/>
    <w:tmpl w:val="63FC1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776FC"/>
    <w:multiLevelType w:val="multilevel"/>
    <w:tmpl w:val="E680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1D6EFB"/>
    <w:multiLevelType w:val="multilevel"/>
    <w:tmpl w:val="EA6A9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28249C"/>
    <w:multiLevelType w:val="multilevel"/>
    <w:tmpl w:val="5FC21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6836B5"/>
    <w:multiLevelType w:val="multilevel"/>
    <w:tmpl w:val="0BB6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25030C"/>
    <w:multiLevelType w:val="multilevel"/>
    <w:tmpl w:val="1D30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44"/>
    <w:rsid w:val="000A5BEC"/>
    <w:rsid w:val="00130330"/>
    <w:rsid w:val="00285F86"/>
    <w:rsid w:val="00312110"/>
    <w:rsid w:val="00596BBA"/>
    <w:rsid w:val="006B790C"/>
    <w:rsid w:val="00806512"/>
    <w:rsid w:val="008C5C44"/>
    <w:rsid w:val="00920960"/>
    <w:rsid w:val="00D20656"/>
    <w:rsid w:val="00DC2335"/>
    <w:rsid w:val="00FE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0946B"/>
  <w15:chartTrackingRefBased/>
  <w15:docId w15:val="{B1B42291-6F30-49AA-84E4-F40E38A3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5F8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85F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930">
          <w:marLeft w:val="0"/>
          <w:marRight w:val="0"/>
          <w:marTop w:val="0"/>
          <w:marBottom w:val="375"/>
          <w:divBdr>
            <w:top w:val="single" w:sz="6" w:space="8" w:color="CCCCCC"/>
            <w:left w:val="single" w:sz="6" w:space="4" w:color="CCCCCC"/>
            <w:bottom w:val="single" w:sz="6" w:space="8" w:color="CCCCCC"/>
            <w:right w:val="single" w:sz="6" w:space="4" w:color="CCCCCC"/>
          </w:divBdr>
          <w:divsChild>
            <w:div w:id="1147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4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0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89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9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7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2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2847</Words>
  <Characters>16230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7</cp:revision>
  <dcterms:created xsi:type="dcterms:W3CDTF">2018-01-17T07:42:00Z</dcterms:created>
  <dcterms:modified xsi:type="dcterms:W3CDTF">2018-01-18T04:38:00Z</dcterms:modified>
</cp:coreProperties>
</file>