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26" w:rsidRDefault="00C42D26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2D26" w:rsidRDefault="00C42D26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2D26" w:rsidRDefault="00C42D26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2D26" w:rsidRDefault="00C42D26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2D26" w:rsidRDefault="001B10E3" w:rsidP="001B10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4BA80359" wp14:editId="07953F28">
            <wp:extent cx="5581015" cy="381508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D26" w:rsidRDefault="00C42D26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2D26" w:rsidRDefault="00C42D26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2D26" w:rsidRDefault="00C42D26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0E3" w:rsidRDefault="001B10E3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42D26" w:rsidRPr="00C42D26" w:rsidRDefault="00993DF4" w:rsidP="00C42D2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2018</w:t>
      </w:r>
      <w:bookmarkStart w:id="0" w:name="_GoBack"/>
      <w:bookmarkEnd w:id="0"/>
      <w:r w:rsidR="00C42D26" w:rsidRPr="00C42D26">
        <w:rPr>
          <w:rFonts w:ascii="Times New Roman" w:hAnsi="Times New Roman" w:cs="Times New Roman"/>
          <w:b/>
          <w:bCs/>
        </w:rPr>
        <w:t xml:space="preserve"> г.</w:t>
      </w:r>
    </w:p>
    <w:p w:rsidR="00C42D26" w:rsidRPr="00C42D26" w:rsidRDefault="00C42D26" w:rsidP="00C42D2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42D26">
        <w:rPr>
          <w:rFonts w:ascii="Times New Roman" w:hAnsi="Times New Roman" w:cs="Times New Roman"/>
          <w:b/>
          <w:bCs/>
        </w:rPr>
        <w:t xml:space="preserve">Подготовила: учитель-дефектолог </w:t>
      </w:r>
      <w:proofErr w:type="spellStart"/>
      <w:r w:rsidRPr="00C42D26">
        <w:rPr>
          <w:rFonts w:ascii="Times New Roman" w:hAnsi="Times New Roman" w:cs="Times New Roman"/>
          <w:b/>
          <w:bCs/>
        </w:rPr>
        <w:t>Алтапова</w:t>
      </w:r>
      <w:proofErr w:type="spellEnd"/>
      <w:r w:rsidRPr="00C42D26">
        <w:rPr>
          <w:rFonts w:ascii="Times New Roman" w:hAnsi="Times New Roman" w:cs="Times New Roman"/>
          <w:b/>
          <w:bCs/>
        </w:rPr>
        <w:t xml:space="preserve"> С.И.</w:t>
      </w:r>
    </w:p>
    <w:p w:rsidR="001B10E3" w:rsidRDefault="00C42D26" w:rsidP="00C42D2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42D26">
        <w:rPr>
          <w:rFonts w:ascii="Times New Roman" w:hAnsi="Times New Roman" w:cs="Times New Roman"/>
          <w:b/>
          <w:bCs/>
        </w:rPr>
        <w:t>ОГБУСО «Областной реабилитационный центр для детей и подростков с ограниченными возможностями»</w:t>
      </w:r>
    </w:p>
    <w:p w:rsidR="00491C9C" w:rsidRPr="006622FD" w:rsidRDefault="006622FD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22FD">
        <w:rPr>
          <w:rFonts w:ascii="Times New Roman" w:hAnsi="Times New Roman" w:cs="Times New Roman"/>
          <w:b/>
          <w:bCs/>
        </w:rPr>
        <w:lastRenderedPageBreak/>
        <w:t>Областное государственное бюджетное учреждение социальной защиты</w:t>
      </w:r>
    </w:p>
    <w:p w:rsidR="006622FD" w:rsidRPr="006622FD" w:rsidRDefault="006622FD" w:rsidP="00301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22FD">
        <w:rPr>
          <w:rFonts w:ascii="Times New Roman" w:hAnsi="Times New Roman" w:cs="Times New Roman"/>
          <w:b/>
          <w:bCs/>
        </w:rPr>
        <w:t>«Областной реабилитационный центр для детей и подростков с ограниченными возможностями»</w:t>
      </w:r>
    </w:p>
    <w:p w:rsidR="00491C9C" w:rsidRPr="006622FD" w:rsidRDefault="00491C9C" w:rsidP="00301D94">
      <w:pPr>
        <w:rPr>
          <w:rFonts w:ascii="Times New Roman" w:hAnsi="Times New Roman" w:cs="Times New Roman"/>
          <w:b/>
          <w:bCs/>
        </w:rPr>
      </w:pPr>
    </w:p>
    <w:p w:rsidR="00491C9C" w:rsidRPr="006622FD" w:rsidRDefault="00491C9C" w:rsidP="00301D94">
      <w:pPr>
        <w:rPr>
          <w:rFonts w:ascii="Times New Roman" w:hAnsi="Times New Roman" w:cs="Times New Roman"/>
          <w:b/>
          <w:bCs/>
        </w:rPr>
      </w:pPr>
    </w:p>
    <w:p w:rsidR="00491C9C" w:rsidRPr="006622FD" w:rsidRDefault="00491C9C" w:rsidP="00301D94">
      <w:pPr>
        <w:rPr>
          <w:rFonts w:ascii="Times New Roman" w:hAnsi="Times New Roman" w:cs="Times New Roman"/>
          <w:b/>
          <w:bCs/>
        </w:rPr>
      </w:pPr>
    </w:p>
    <w:p w:rsidR="006622FD" w:rsidRPr="00A7649C" w:rsidRDefault="006622FD" w:rsidP="00301D94">
      <w:pPr>
        <w:jc w:val="center"/>
        <w:rPr>
          <w:rFonts w:ascii="Monotype Corsiva" w:hAnsi="Monotype Corsiva" w:cs="Times New Roman"/>
          <w:bCs/>
          <w:i/>
          <w:color w:val="244061" w:themeColor="accent1" w:themeShade="80"/>
          <w:sz w:val="72"/>
          <w:szCs w:val="56"/>
          <w:u w:val="dotDotDash" w:color="215868" w:themeColor="accent5" w:themeShade="80"/>
        </w:rPr>
      </w:pPr>
      <w:r w:rsidRPr="00A7649C">
        <w:rPr>
          <w:rFonts w:ascii="Monotype Corsiva" w:hAnsi="Monotype Corsiva" w:cs="Times New Roman"/>
          <w:bCs/>
          <w:i/>
          <w:color w:val="244061" w:themeColor="accent1" w:themeShade="80"/>
          <w:sz w:val="72"/>
          <w:szCs w:val="56"/>
          <w:u w:val="dotDotDash" w:color="215868" w:themeColor="accent5" w:themeShade="80"/>
        </w:rPr>
        <w:t xml:space="preserve">Воспитание и обучение детей </w:t>
      </w:r>
    </w:p>
    <w:p w:rsidR="006622FD" w:rsidRPr="00A7649C" w:rsidRDefault="006622FD" w:rsidP="00301D94">
      <w:pPr>
        <w:jc w:val="center"/>
        <w:rPr>
          <w:rFonts w:ascii="Monotype Corsiva" w:hAnsi="Monotype Corsiva" w:cs="Times New Roman"/>
          <w:bCs/>
          <w:i/>
          <w:color w:val="244061" w:themeColor="accent1" w:themeShade="80"/>
          <w:sz w:val="72"/>
          <w:szCs w:val="56"/>
          <w:u w:val="dotDotDash" w:color="215868" w:themeColor="accent5" w:themeShade="80"/>
        </w:rPr>
      </w:pPr>
      <w:r w:rsidRPr="00A7649C">
        <w:rPr>
          <w:rFonts w:ascii="Monotype Corsiva" w:hAnsi="Monotype Corsiva" w:cs="Times New Roman"/>
          <w:bCs/>
          <w:i/>
          <w:color w:val="244061" w:themeColor="accent1" w:themeShade="80"/>
          <w:sz w:val="72"/>
          <w:szCs w:val="56"/>
          <w:u w:val="dotDotDash" w:color="215868" w:themeColor="accent5" w:themeShade="80"/>
        </w:rPr>
        <w:t>от рождения до года.</w:t>
      </w:r>
    </w:p>
    <w:p w:rsidR="006622FD" w:rsidRPr="006622FD" w:rsidRDefault="006622FD" w:rsidP="00301D94">
      <w:pPr>
        <w:jc w:val="center"/>
        <w:rPr>
          <w:rFonts w:ascii="Times New Roman" w:hAnsi="Times New Roman" w:cs="Times New Roman"/>
          <w:b/>
          <w:bCs/>
        </w:rPr>
      </w:pPr>
    </w:p>
    <w:p w:rsidR="00A7649C" w:rsidRPr="00C42D26" w:rsidRDefault="006622FD" w:rsidP="00C42D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7AD473FD" wp14:editId="43729CCF">
            <wp:extent cx="5850294" cy="3514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688" cy="354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49C" w:rsidRDefault="00A7649C" w:rsidP="00301D94">
      <w:pPr>
        <w:spacing w:after="0" w:line="240" w:lineRule="auto"/>
        <w:jc w:val="right"/>
        <w:rPr>
          <w:rFonts w:ascii="Monotype Corsiva" w:hAnsi="Monotype Corsiva" w:cs="Times New Roman"/>
          <w:color w:val="215868" w:themeColor="accent5" w:themeShade="80"/>
          <w:sz w:val="40"/>
          <w:szCs w:val="40"/>
          <w:shd w:val="clear" w:color="auto" w:fill="FFFFFF"/>
        </w:rPr>
      </w:pPr>
    </w:p>
    <w:p w:rsidR="00130BBB" w:rsidRDefault="00130BBB" w:rsidP="00130BBB">
      <w:pPr>
        <w:jc w:val="right"/>
        <w:rPr>
          <w:rFonts w:ascii="Monotype Corsiva" w:hAnsi="Monotype Corsiva" w:cs="Times New Roman"/>
          <w:color w:val="215868" w:themeColor="accent5" w:themeShade="80"/>
          <w:sz w:val="40"/>
          <w:szCs w:val="40"/>
          <w:shd w:val="clear" w:color="auto" w:fill="FFFFFF"/>
        </w:rPr>
      </w:pPr>
      <w:r w:rsidRPr="00130BBB">
        <w:rPr>
          <w:rFonts w:ascii="Monotype Corsiva" w:hAnsi="Monotype Corsiva" w:cs="Times New Roman"/>
          <w:color w:val="215868" w:themeColor="accent5" w:themeShade="80"/>
          <w:sz w:val="40"/>
          <w:szCs w:val="40"/>
          <w:shd w:val="clear" w:color="auto" w:fill="FFFFFF"/>
        </w:rPr>
        <w:t>Многие женщины почему-то думают, что родить ребенка и стать матерью - одно и то же. С тем же успехом можно было бы сказать, что одно и то же - иметь роя</w:t>
      </w:r>
      <w:r>
        <w:rPr>
          <w:rFonts w:ascii="Monotype Corsiva" w:hAnsi="Monotype Corsiva" w:cs="Times New Roman"/>
          <w:color w:val="215868" w:themeColor="accent5" w:themeShade="80"/>
          <w:sz w:val="40"/>
          <w:szCs w:val="40"/>
          <w:shd w:val="clear" w:color="auto" w:fill="FFFFFF"/>
        </w:rPr>
        <w:t xml:space="preserve">ль и быть пианистом. </w:t>
      </w:r>
    </w:p>
    <w:p w:rsidR="00491C9C" w:rsidRDefault="00130BBB" w:rsidP="00130BBB">
      <w:pPr>
        <w:jc w:val="right"/>
        <w:rPr>
          <w:b/>
          <w:bCs/>
        </w:rPr>
      </w:pPr>
      <w:r>
        <w:rPr>
          <w:rFonts w:ascii="Monotype Corsiva" w:hAnsi="Monotype Corsiva" w:cs="Times New Roman"/>
          <w:color w:val="215868" w:themeColor="accent5" w:themeShade="80"/>
          <w:sz w:val="40"/>
          <w:szCs w:val="40"/>
          <w:shd w:val="clear" w:color="auto" w:fill="FFFFFF"/>
        </w:rPr>
        <w:t>С. Харрис</w:t>
      </w:r>
    </w:p>
    <w:p w:rsidR="00491C9C" w:rsidRDefault="00491C9C" w:rsidP="00301D94">
      <w:pPr>
        <w:rPr>
          <w:b/>
          <w:bCs/>
        </w:rPr>
      </w:pPr>
    </w:p>
    <w:p w:rsidR="00491C9C" w:rsidRDefault="00491C9C" w:rsidP="00301D94">
      <w:pPr>
        <w:rPr>
          <w:b/>
          <w:bCs/>
        </w:rPr>
      </w:pPr>
    </w:p>
    <w:p w:rsidR="00301D94" w:rsidRDefault="00301D94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301D94">
        <w:rPr>
          <w:rFonts w:ascii="Times New Roman" w:hAnsi="Times New Roman" w:cs="Times New Roman"/>
          <w:b/>
          <w:bCs/>
          <w:sz w:val="24"/>
          <w:szCs w:val="24"/>
        </w:rPr>
        <w:t>Адрес: 664043, г. Иркутск, Маршала Конева, 86</w:t>
      </w:r>
    </w:p>
    <w:p w:rsidR="00A7649C" w:rsidRPr="0011537C" w:rsidRDefault="00A7649C" w:rsidP="00301D94">
      <w:pPr>
        <w:widowControl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1D94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11537C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301D94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1153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hyperlink r:id="rId8" w:history="1">
        <w:r w:rsidRPr="00301D94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orkirk</w:t>
        </w:r>
        <w:r w:rsidRPr="0011537C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@</w:t>
        </w:r>
        <w:r w:rsidRPr="00301D94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yandex</w:t>
        </w:r>
        <w:r w:rsidRPr="0011537C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.</w:t>
        </w:r>
        <w:r w:rsidRPr="00301D94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</w:p>
    <w:p w:rsidR="00A7649C" w:rsidRPr="0011537C" w:rsidRDefault="00A7649C" w:rsidP="00301D94">
      <w:pPr>
        <w:widowControl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1D94">
        <w:rPr>
          <w:rFonts w:ascii="Times New Roman" w:hAnsi="Times New Roman" w:cs="Times New Roman"/>
          <w:b/>
          <w:bCs/>
          <w:sz w:val="24"/>
          <w:szCs w:val="24"/>
        </w:rPr>
        <w:t>Факс</w:t>
      </w:r>
      <w:r w:rsidRPr="0011537C">
        <w:rPr>
          <w:rFonts w:ascii="Times New Roman" w:hAnsi="Times New Roman" w:cs="Times New Roman"/>
          <w:b/>
          <w:bCs/>
          <w:sz w:val="24"/>
          <w:szCs w:val="24"/>
          <w:lang w:val="en-US"/>
        </w:rPr>
        <w:t>: 305-1</w:t>
      </w:r>
      <w:r w:rsidR="00301D94" w:rsidRPr="0011537C">
        <w:rPr>
          <w:rFonts w:ascii="Times New Roman" w:hAnsi="Times New Roman" w:cs="Times New Roman"/>
          <w:b/>
          <w:bCs/>
          <w:sz w:val="24"/>
          <w:szCs w:val="24"/>
          <w:lang w:val="en-US"/>
        </w:rPr>
        <w:t>83</w:t>
      </w:r>
    </w:p>
    <w:p w:rsidR="00301D94" w:rsidRPr="00301D94" w:rsidRDefault="00301D94" w:rsidP="00301D94">
      <w:pPr>
        <w:widowControl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301D94">
        <w:rPr>
          <w:rFonts w:ascii="Times New Roman" w:hAnsi="Times New Roman" w:cs="Times New Roman"/>
          <w:b/>
          <w:bCs/>
          <w:sz w:val="24"/>
          <w:szCs w:val="24"/>
        </w:rPr>
        <w:t>Контактные телефоны: 300-648, 301-888, 307-389</w:t>
      </w:r>
    </w:p>
    <w:p w:rsidR="00301D94" w:rsidRPr="00301D94" w:rsidRDefault="00301D94" w:rsidP="00301D94">
      <w:pPr>
        <w:widowControl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301D94">
        <w:rPr>
          <w:rFonts w:ascii="Times New Roman" w:hAnsi="Times New Roman" w:cs="Times New Roman"/>
          <w:b/>
          <w:bCs/>
          <w:sz w:val="24"/>
          <w:szCs w:val="24"/>
        </w:rPr>
        <w:t xml:space="preserve">Учитель-дефектолог </w:t>
      </w:r>
      <w:proofErr w:type="spellStart"/>
      <w:r w:rsidRPr="00301D94">
        <w:rPr>
          <w:rFonts w:ascii="Times New Roman" w:hAnsi="Times New Roman" w:cs="Times New Roman"/>
          <w:b/>
          <w:bCs/>
          <w:sz w:val="24"/>
          <w:szCs w:val="24"/>
        </w:rPr>
        <w:t>Алтапова</w:t>
      </w:r>
      <w:proofErr w:type="spellEnd"/>
      <w:r w:rsidRPr="00301D94">
        <w:rPr>
          <w:rFonts w:ascii="Times New Roman" w:hAnsi="Times New Roman" w:cs="Times New Roman"/>
          <w:b/>
          <w:bCs/>
          <w:sz w:val="24"/>
          <w:szCs w:val="24"/>
        </w:rPr>
        <w:t xml:space="preserve"> С.И.</w:t>
      </w:r>
    </w:p>
    <w:p w:rsidR="00A7649C" w:rsidRPr="00301D94" w:rsidRDefault="00A7649C" w:rsidP="00301D94">
      <w:pPr>
        <w:widowControl w:val="0"/>
        <w:spacing w:after="0" w:line="240" w:lineRule="auto"/>
        <w:ind w:left="-567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Default="00A7649C" w:rsidP="00301D94">
      <w:pPr>
        <w:widowControl w:val="0"/>
        <w:spacing w:after="0" w:line="240" w:lineRule="auto"/>
        <w:rPr>
          <w:b/>
          <w:bCs/>
        </w:rPr>
      </w:pPr>
    </w:p>
    <w:p w:rsidR="001B10E3" w:rsidRPr="00301D94" w:rsidRDefault="001B10E3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вкладывать в нее предметы (с 6-7 месяцев).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Создавать условия для развития действий с предметами в соответствии с их свойствами: резиновые игрушки сжимать, прислушиваясь к их звуча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нию, мячи катать, мелкие предметы вынимать из миски, ведерка и вклады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вать их обратно (к 9-10 месяцам).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Развивать мелкую моторику рук, предлагать детям расстегивать кноп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ки, учить снимать кольца со стержня, открывать коробки.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Развивать движения пальцев, предлагая брать маленькие мячи, пере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бирать крупные бусы, нанизанные на леску, большие пуговицы. Организовывать игры: «Сорока- белобока», «Пальчик-мальчик» и др.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10E3" w:rsidRPr="002B1A83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B1A83">
        <w:rPr>
          <w:rFonts w:ascii="Times New Roman" w:hAnsi="Times New Roman" w:cs="Times New Roman"/>
          <w:bCs/>
          <w:i/>
          <w:sz w:val="24"/>
          <w:szCs w:val="24"/>
          <w:u w:val="single"/>
        </w:rPr>
        <w:t>От 9-10 до 12 месяцев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Способствовать достижению определенного результата в действиях с предметами: вкладывать один полый предмет в другой, открывать и за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крывать коробки, снимать и нанизывать кольца на стержень, накладывать кубик на кубик, втыкать грибки в отверстия специального столика. Организовывать игры с дидактической коробкой.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Формировать умение выполнять первые игровые действия с сюжетны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ми игрушками: «Покачай, покорми, потанцуй...»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Развивать мелкую моторику: учить ребенка катать и передвигать ша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рики, нанизанные на горизонтально и вертикально расположенные стерж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ни, и т.д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0E3" w:rsidRPr="00A7649C" w:rsidRDefault="001B10E3" w:rsidP="001B10E3">
      <w:pPr>
        <w:rPr>
          <w:rFonts w:ascii="Times New Roman" w:hAnsi="Times New Roman" w:cs="Times New Roman"/>
          <w:sz w:val="24"/>
          <w:szCs w:val="24"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A7649C" w:rsidRPr="00301D94" w:rsidRDefault="00A7649C" w:rsidP="00301D94">
      <w:pPr>
        <w:widowControl w:val="0"/>
        <w:spacing w:after="0" w:line="240" w:lineRule="auto"/>
        <w:rPr>
          <w:b/>
          <w:bCs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Default="001B10E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lastRenderedPageBreak/>
        <w:t>поверхности для развития упора ног, поддерживая малыша под мышки в вертикальном положении (3 месяца).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10E3" w:rsidRPr="002B1A83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B1A83">
        <w:rPr>
          <w:rFonts w:ascii="Times New Roman" w:hAnsi="Times New Roman" w:cs="Times New Roman"/>
          <w:bCs/>
          <w:i/>
          <w:sz w:val="24"/>
          <w:szCs w:val="24"/>
          <w:u w:val="single"/>
        </w:rPr>
        <w:t>От 2,5-3 до 5-6 месяцев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Развивать движения, подготавливающие к ползанию. Закреплять умение лежать на животе, опираясь на ладони выпрямлен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ных рук.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Стимулировать развитие кисти руки, захватывание предметов, поворо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ты на бок (4 месяца), со спины на живот (5 месяцев), с живота на спину (6 месяцев).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Развивать упор ног, поддерживая ребенка под мышки в вертикальном положении. Учить малыша упираться ногами в твердую поверхность (5 ме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сяцев).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Упражнять в умении сохранять равновесие, покачивая малыша в горизонтальном и вертикальном положениях.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E3" w:rsidRPr="002B1A83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B1A83">
        <w:rPr>
          <w:rFonts w:ascii="Times New Roman" w:hAnsi="Times New Roman" w:cs="Times New Roman"/>
          <w:bCs/>
          <w:i/>
          <w:sz w:val="24"/>
          <w:szCs w:val="24"/>
          <w:u w:val="single"/>
        </w:rPr>
        <w:t>От 5-6 до 9-10 месяцев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Стимулировать дальнейшее развитие рук, манипуляцию с предмет,-, самостоятельное ползание (к 7 месяцам).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Учить ползать, подзывая к себе и привлекая игрушкой (с 6 месяцев». Стремиться к тому, чтобы малыш к 7 месяцам активно и подолгу ползал.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Поддерживать стремление ребенка самостоятельно присаживаться из лежачего положения, а затем садиться, вставать и опускаться, держась ру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ками за опору (к 8 месяцам).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Способствовать развитию умения переступать вдоль барьера, придер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живаясь за него руками, переходить от одного предмета к другому.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Поддерживать попытки ребенка вползать на горку и спускаться с нее (8 месяцев), подниматься на горку по лестнице, держась за перила (9 ме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сяцев), перелезать через бревно, влезать в дидактические ящики (с 8-9 ме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сяцев).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Упражнять в умении сохранять равновесие (сидя, стоя, переступая).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10E3" w:rsidRPr="002B1A83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B1A83">
        <w:rPr>
          <w:rFonts w:ascii="Times New Roman" w:hAnsi="Times New Roman" w:cs="Times New Roman"/>
          <w:bCs/>
          <w:i/>
          <w:sz w:val="24"/>
          <w:szCs w:val="24"/>
          <w:u w:val="single"/>
        </w:rPr>
        <w:t>От 9-10 до 12 месяцев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Совершенствовать ранее освоенные движения.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К 10-11 месяцам формировать умение ходить, придерживаясь за предме</w:t>
      </w:r>
      <w:r w:rsidRPr="00A7649C">
        <w:rPr>
          <w:rFonts w:ascii="Times New Roman" w:hAnsi="Times New Roman" w:cs="Times New Roman"/>
          <w:sz w:val="24"/>
          <w:szCs w:val="24"/>
        </w:rPr>
        <w:softHyphen/>
        <w:t xml:space="preserve">ты, переходить от одного предмета к другому; ходить при поддержке за обе руки, спокойно подниматься и спускаться </w:t>
      </w:r>
      <w:r w:rsidRPr="00A7649C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A7649C">
        <w:rPr>
          <w:rFonts w:ascii="Times New Roman" w:hAnsi="Times New Roman" w:cs="Times New Roman"/>
          <w:sz w:val="24"/>
          <w:szCs w:val="24"/>
        </w:rPr>
        <w:t>лестнице и с горки, приседать на корточки, взбираться на невысокие предметы, свободно вставать и опускаться.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10E3" w:rsidRPr="002B1A83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2B1A83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Развитие действий с предметами: 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10E3" w:rsidRPr="002B1A83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B1A83">
        <w:rPr>
          <w:rFonts w:ascii="Times New Roman" w:hAnsi="Times New Roman" w:cs="Times New Roman"/>
          <w:bCs/>
          <w:i/>
          <w:sz w:val="24"/>
          <w:szCs w:val="24"/>
          <w:u w:val="single"/>
        </w:rPr>
        <w:t>От рождения до 2,5-3 месяцев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Способствовать появлению попыток ребенка наталкиваться руками на низко подвешенные игрушки и прикасаться к ним (с 2 месяцев).</w:t>
      </w:r>
    </w:p>
    <w:p w:rsidR="001B10E3" w:rsidRPr="002B1A83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Стимулировать развитие умений захватывать и удерживать низко ви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сящую игрушку обеими руками (к 3 месяцам).</w:t>
      </w:r>
    </w:p>
    <w:p w:rsidR="001B10E3" w:rsidRPr="002B1A83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B1A83">
        <w:rPr>
          <w:rFonts w:ascii="Times New Roman" w:hAnsi="Times New Roman" w:cs="Times New Roman"/>
          <w:bCs/>
          <w:i/>
          <w:sz w:val="24"/>
          <w:szCs w:val="24"/>
          <w:u w:val="single"/>
        </w:rPr>
        <w:t>От 2,5-3 до 5-6 месяцев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Помогать ребенку захватывать, ощупывать игрушку, висящую над гру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дью, манипулировать ею (с 4 месяцев).</w:t>
      </w:r>
    </w:p>
    <w:p w:rsidR="001B10E3" w:rsidRPr="002B1A83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Формировать умение брать игрушку из рук взрослого (5 месяцев) из разных положений (лежа на спине, животе, находясь на руках у взрослого), перекладывать ее из одной руки в другую (6 месяцев).</w:t>
      </w:r>
    </w:p>
    <w:p w:rsidR="001B10E3" w:rsidRPr="002B1A83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B1A83">
        <w:rPr>
          <w:rFonts w:ascii="Times New Roman" w:hAnsi="Times New Roman" w:cs="Times New Roman"/>
          <w:bCs/>
          <w:i/>
          <w:sz w:val="24"/>
          <w:szCs w:val="24"/>
          <w:u w:val="single"/>
        </w:rPr>
        <w:t>От 5-6 до 9-10 месяцев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 xml:space="preserve">Формировать умение вначале по показу и слову взрослого, а затем только по его слову выполнять действия: стучать погремушкой, катать мяч, вынимать из коробки и </w:t>
      </w:r>
    </w:p>
    <w:p w:rsidR="001B10E3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2D26" w:rsidRPr="00A7649C" w:rsidRDefault="00F52D26" w:rsidP="001B10E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10E3" w:rsidRPr="00301D94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01D94">
        <w:rPr>
          <w:rFonts w:ascii="Times New Roman" w:hAnsi="Times New Roman" w:cs="Times New Roman"/>
          <w:bCs/>
          <w:i/>
          <w:sz w:val="28"/>
          <w:szCs w:val="28"/>
        </w:rPr>
        <w:t>Задачи:</w:t>
      </w:r>
    </w:p>
    <w:p w:rsidR="001B10E3" w:rsidRPr="00301D94" w:rsidRDefault="001B10E3" w:rsidP="001B10E3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D94">
        <w:rPr>
          <w:rFonts w:ascii="Times New Roman" w:hAnsi="Times New Roman" w:cs="Times New Roman"/>
          <w:sz w:val="24"/>
          <w:szCs w:val="24"/>
        </w:rPr>
        <w:t>Сохранять и укреплять здоровье ребёнка, обеспечивать его полноценное физическое    развитие.</w:t>
      </w:r>
    </w:p>
    <w:p w:rsidR="001B10E3" w:rsidRPr="00301D94" w:rsidRDefault="001B10E3" w:rsidP="001B10E3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D94">
        <w:rPr>
          <w:rFonts w:ascii="Times New Roman" w:hAnsi="Times New Roman" w:cs="Times New Roman"/>
          <w:sz w:val="24"/>
          <w:szCs w:val="24"/>
        </w:rPr>
        <w:t>Поддерживать эмоционально-положительное состояние  ре</w:t>
      </w:r>
      <w:r w:rsidRPr="00301D94">
        <w:rPr>
          <w:rFonts w:ascii="Times New Roman" w:hAnsi="Times New Roman" w:cs="Times New Roman"/>
          <w:sz w:val="24"/>
          <w:szCs w:val="24"/>
        </w:rPr>
        <w:softHyphen/>
        <w:t>бенка.</w:t>
      </w:r>
    </w:p>
    <w:p w:rsidR="001B10E3" w:rsidRPr="00301D94" w:rsidRDefault="001B10E3" w:rsidP="001B10E3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D94">
        <w:rPr>
          <w:rFonts w:ascii="Times New Roman" w:hAnsi="Times New Roman" w:cs="Times New Roman"/>
          <w:sz w:val="24"/>
          <w:szCs w:val="24"/>
        </w:rPr>
        <w:t>Способствовать своевременному формированию движений руки, овла</w:t>
      </w:r>
      <w:r w:rsidRPr="00301D94">
        <w:rPr>
          <w:rFonts w:ascii="Times New Roman" w:hAnsi="Times New Roman" w:cs="Times New Roman"/>
          <w:sz w:val="24"/>
          <w:szCs w:val="24"/>
        </w:rPr>
        <w:softHyphen/>
        <w:t>дению ползанием и ходьбой. Предупреждать усталость ребенка.</w:t>
      </w:r>
    </w:p>
    <w:p w:rsidR="001B10E3" w:rsidRPr="00301D94" w:rsidRDefault="001B10E3" w:rsidP="001B10E3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D94">
        <w:rPr>
          <w:rFonts w:ascii="Times New Roman" w:hAnsi="Times New Roman" w:cs="Times New Roman"/>
          <w:sz w:val="24"/>
          <w:szCs w:val="24"/>
        </w:rPr>
        <w:t>Формировать зрительные и слуховые ориентировки. Обогащать сен</w:t>
      </w:r>
      <w:r w:rsidRPr="00301D94">
        <w:rPr>
          <w:rFonts w:ascii="Times New Roman" w:hAnsi="Times New Roman" w:cs="Times New Roman"/>
          <w:sz w:val="24"/>
          <w:szCs w:val="24"/>
        </w:rPr>
        <w:softHyphen/>
        <w:t>сорный опыт.</w:t>
      </w:r>
    </w:p>
    <w:p w:rsidR="001B10E3" w:rsidRPr="00301D94" w:rsidRDefault="001B10E3" w:rsidP="001B10E3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D94">
        <w:rPr>
          <w:rFonts w:ascii="Times New Roman" w:hAnsi="Times New Roman" w:cs="Times New Roman"/>
          <w:sz w:val="24"/>
          <w:szCs w:val="24"/>
        </w:rPr>
        <w:t xml:space="preserve">Развивать умение понимать речь взрослого и осуществлять подготовительную </w:t>
      </w:r>
      <w:r w:rsidRPr="00301D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D94">
        <w:rPr>
          <w:rFonts w:ascii="Times New Roman" w:hAnsi="Times New Roman" w:cs="Times New Roman"/>
          <w:sz w:val="24"/>
          <w:szCs w:val="24"/>
        </w:rPr>
        <w:t>работу по овладению активной речью.</w:t>
      </w:r>
    </w:p>
    <w:p w:rsidR="001B10E3" w:rsidRPr="00301D94" w:rsidRDefault="001B10E3" w:rsidP="001B10E3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D94">
        <w:rPr>
          <w:rFonts w:ascii="Times New Roman" w:hAnsi="Times New Roman" w:cs="Times New Roman"/>
          <w:sz w:val="24"/>
          <w:szCs w:val="24"/>
        </w:rPr>
        <w:t xml:space="preserve">Поощрять попытки ребёнка включаться в процесс самообслуживания. Поддерживать </w:t>
      </w:r>
      <w:r>
        <w:rPr>
          <w:rFonts w:ascii="Times New Roman" w:hAnsi="Times New Roman" w:cs="Times New Roman"/>
          <w:sz w:val="24"/>
          <w:szCs w:val="24"/>
        </w:rPr>
        <w:t>его эмоциональную отзывчивость</w:t>
      </w:r>
      <w:r w:rsidRPr="00301D94">
        <w:rPr>
          <w:rFonts w:ascii="Times New Roman" w:hAnsi="Times New Roman" w:cs="Times New Roman"/>
          <w:sz w:val="24"/>
          <w:szCs w:val="24"/>
        </w:rPr>
        <w:t>, доброжелательное  отношение к близким людям.</w:t>
      </w:r>
    </w:p>
    <w:p w:rsidR="001B10E3" w:rsidRPr="00301D94" w:rsidRDefault="001B10E3" w:rsidP="001B10E3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D94">
        <w:rPr>
          <w:rFonts w:ascii="Times New Roman" w:hAnsi="Times New Roman" w:cs="Times New Roman"/>
          <w:sz w:val="24"/>
          <w:szCs w:val="24"/>
        </w:rPr>
        <w:t xml:space="preserve">Пробуждать интерес к игрушкам, картинкам, музыке, пению; поддерживать активность ребенка при выполнении простейших плясовых движений. </w:t>
      </w:r>
    </w:p>
    <w:p w:rsidR="001B10E3" w:rsidRPr="00301D94" w:rsidRDefault="001B10E3" w:rsidP="001B10E3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D94">
        <w:rPr>
          <w:rFonts w:ascii="Times New Roman" w:hAnsi="Times New Roman" w:cs="Times New Roman"/>
          <w:sz w:val="24"/>
          <w:szCs w:val="24"/>
        </w:rPr>
        <w:t>Активно помогать каждому ребенку в освоении соответствующих воз</w:t>
      </w:r>
      <w:r w:rsidRPr="00301D94">
        <w:rPr>
          <w:rFonts w:ascii="Times New Roman" w:hAnsi="Times New Roman" w:cs="Times New Roman"/>
          <w:sz w:val="24"/>
          <w:szCs w:val="24"/>
        </w:rPr>
        <w:softHyphen/>
      </w:r>
      <w:r w:rsidRPr="00301D94">
        <w:rPr>
          <w:rFonts w:ascii="Times New Roman" w:hAnsi="Times New Roman" w:cs="Times New Roman"/>
          <w:bCs/>
          <w:sz w:val="24"/>
          <w:szCs w:val="24"/>
        </w:rPr>
        <w:t>расту</w:t>
      </w:r>
      <w:r w:rsidRPr="00301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D94">
        <w:rPr>
          <w:rFonts w:ascii="Times New Roman" w:hAnsi="Times New Roman" w:cs="Times New Roman"/>
          <w:sz w:val="24"/>
          <w:szCs w:val="24"/>
        </w:rPr>
        <w:t>умений, систематически и грамотно анализировать полученные результаты.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E3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4"/>
        </w:rPr>
      </w:pPr>
      <w:r w:rsidRPr="00301D94">
        <w:rPr>
          <w:rFonts w:ascii="Times New Roman" w:hAnsi="Times New Roman" w:cs="Times New Roman"/>
          <w:bCs/>
          <w:i/>
          <w:sz w:val="28"/>
          <w:szCs w:val="24"/>
        </w:rPr>
        <w:t>Воспитание в играх-занятиях:</w:t>
      </w:r>
    </w:p>
    <w:p w:rsidR="001B10E3" w:rsidRPr="00301D94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4"/>
        </w:rPr>
      </w:pP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Формировать умения, которые не могут появиться у ребенка без специального обучения (развитие движений, действий с предметами, совершенствовать восприятие и др.).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Игры-занятия с ребёнком от 2 до 8-9 месяцев проводить в манеже или за барьером на полу, с 8-9 месяцев — за столом или в групповой комнате.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 xml:space="preserve">Длительность  игр-занятий — 2-3 минуты.  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сверстникам, эмоциональную отзывчивость, умение немного подождать, пока взрослый не предложит действовать. Развивать умение слушать и понимать речь взрослого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649C">
        <w:rPr>
          <w:rFonts w:ascii="Times New Roman" w:hAnsi="Times New Roman" w:cs="Times New Roman"/>
          <w:sz w:val="24"/>
          <w:szCs w:val="24"/>
        </w:rPr>
        <w:t xml:space="preserve"> обращенную непосредственно к ребенку.  Поощрять попытки действовать адекватно заданию, радоваться достигнутому результату.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10E3" w:rsidRPr="002B1A83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2B1A83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Совершенствование восприятия: 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10E3" w:rsidRPr="00301D94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01D94">
        <w:rPr>
          <w:rFonts w:ascii="Times New Roman" w:hAnsi="Times New Roman" w:cs="Times New Roman"/>
          <w:bCs/>
          <w:i/>
          <w:sz w:val="24"/>
          <w:szCs w:val="24"/>
          <w:u w:val="single"/>
        </w:rPr>
        <w:t>От рождения до 2,5-3 месяцев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Вызывать ступенчатое слежение глазами за медленно движущейся иг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рушкой (10-15 дней).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Формировать умение фиксировать взгляд на подвешенной игрушке, на лице ласково разговаривающего с ним взрослого (к 20 дням).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Вызывать у ребенка первую улыбку (к 1 месяцу).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Способствовать развитию плавного слежения за движущейся игрушкой (1 месяц).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Ласково разговаривать с ребенком, держа его в вертикальном положении (2 месяца). Побуждать следить за разговаривающим и медленно передвига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ющимся вокруг манежа взрослым (к 3 месяцам), прислушиваться к его голо</w:t>
      </w:r>
      <w:r w:rsidRPr="00A7649C">
        <w:rPr>
          <w:rFonts w:ascii="Times New Roman" w:hAnsi="Times New Roman" w:cs="Times New Roman"/>
          <w:sz w:val="24"/>
          <w:szCs w:val="24"/>
        </w:rPr>
        <w:softHyphen/>
        <w:t xml:space="preserve">су, негромкому пению, разнообразным звукам ближайшего окружения. Вызывать у ребенка «комплекс оживления» (яркая улыбка, </w:t>
      </w:r>
      <w:proofErr w:type="spellStart"/>
      <w:r w:rsidRPr="00A7649C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A7649C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 xml:space="preserve">Стимулировать развитие восприятия ребенка с помощью </w:t>
      </w:r>
      <w:proofErr w:type="spellStart"/>
      <w:r w:rsidRPr="00A7649C">
        <w:rPr>
          <w:rFonts w:ascii="Times New Roman" w:hAnsi="Times New Roman" w:cs="Times New Roman"/>
          <w:sz w:val="24"/>
          <w:szCs w:val="24"/>
        </w:rPr>
        <w:t>мобилей</w:t>
      </w:r>
      <w:proofErr w:type="spellEnd"/>
      <w:r w:rsidRPr="00A764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E3" w:rsidRPr="00A7649C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E3" w:rsidRPr="00301D94" w:rsidRDefault="001B10E3" w:rsidP="001B10E3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01D94">
        <w:rPr>
          <w:rFonts w:ascii="Times New Roman" w:hAnsi="Times New Roman" w:cs="Times New Roman"/>
          <w:bCs/>
          <w:i/>
          <w:sz w:val="24"/>
          <w:szCs w:val="24"/>
          <w:u w:val="single"/>
        </w:rPr>
        <w:t>От 2,5-3 до 5-6 месяцев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lastRenderedPageBreak/>
        <w:t>Закреплять и обогащать зрительные и слуховые реакции ребёнка.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Поощрять попытки находить взглядом, поворотом головы источник звука (разговаривающий взрослый, звучащая игрушка и т. п.).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 xml:space="preserve">Совершенствовать умение следить за перемещающимися объектами и сосредоточивать взгляд на неподвижных предметах, находясь в разных положениях (лежа на спине, животе; на руках у взрослого). 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Формировать умение проявлять эмоциональный отклик, радоваться при виде матери, воспитателя (к 4 месяцам).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Развивать эмоциональный отклик на различные интонации речи знакомого взрослого (ласковая, веселая, строгая).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 xml:space="preserve">Способствовать тому, чтобы под воздействием зрительных, слуховых, ориентировочных реакций у ребенка формировались новые умения: </w:t>
      </w:r>
      <w:proofErr w:type="spellStart"/>
      <w:r w:rsidRPr="00A7649C">
        <w:rPr>
          <w:rFonts w:ascii="Times New Roman" w:hAnsi="Times New Roman" w:cs="Times New Roman"/>
          <w:sz w:val="24"/>
          <w:szCs w:val="24"/>
        </w:rPr>
        <w:t>наталкивание</w:t>
      </w:r>
      <w:proofErr w:type="spellEnd"/>
      <w:r w:rsidRPr="00A7649C">
        <w:rPr>
          <w:rFonts w:ascii="Times New Roman" w:hAnsi="Times New Roman" w:cs="Times New Roman"/>
          <w:sz w:val="24"/>
          <w:szCs w:val="24"/>
        </w:rPr>
        <w:t xml:space="preserve">  на низко висящую игрушку, попытка захватить, ощупать ее  (к 3 месяцам).</w:t>
      </w:r>
    </w:p>
    <w:p w:rsidR="00491C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Развивать зрительно-моторную координацию рук в ситуациях, когда ребенок целенаправленно тянется к игрушке, захватывает и удерживает ее, манипулирует  ею (к 4 месяцам).</w:t>
      </w:r>
    </w:p>
    <w:p w:rsidR="002B1A83" w:rsidRPr="00A7649C" w:rsidRDefault="002B1A83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C9C" w:rsidRPr="00C42D26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42D26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5-6  </w:t>
      </w:r>
      <w:r w:rsidRPr="00C42D26">
        <w:rPr>
          <w:rFonts w:ascii="Times New Roman" w:hAnsi="Times New Roman" w:cs="Times New Roman"/>
          <w:bCs/>
          <w:i/>
          <w:sz w:val="24"/>
          <w:szCs w:val="24"/>
          <w:u w:val="single"/>
        </w:rPr>
        <w:t>до 9-10 месяцев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 xml:space="preserve">Обогащать восприятие ребенка посредством стимулирующего зрения, слуха, осязания. Предлагать его вниманию предметы разной формы (круглые, овальные, прямоугольные), из разного материала (мягкие, </w:t>
      </w:r>
      <w:proofErr w:type="gramStart"/>
      <w:r w:rsidRPr="00A7649C">
        <w:rPr>
          <w:rFonts w:ascii="Times New Roman" w:hAnsi="Times New Roman" w:cs="Times New Roman"/>
          <w:sz w:val="24"/>
          <w:szCs w:val="24"/>
        </w:rPr>
        <w:t>упругие )</w:t>
      </w:r>
      <w:proofErr w:type="gramEnd"/>
      <w:r w:rsidRPr="00A7649C">
        <w:rPr>
          <w:rFonts w:ascii="Times New Roman" w:hAnsi="Times New Roman" w:cs="Times New Roman"/>
          <w:sz w:val="24"/>
          <w:szCs w:val="24"/>
        </w:rPr>
        <w:t>. Способствовать эстетическому восприятию красочно оформленных игрушек, красивой посуды, цветущего растения и т.п. Развивать координацию рук. Способствовать формированию умения брать и удерживать игрушку из любого положения (сбоку, над головой), дотягиваться до игрушки, предмета (подготовка к ползанию, ходьбе).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C9C" w:rsidRPr="00C42D26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42D26">
        <w:rPr>
          <w:rFonts w:ascii="Times New Roman" w:hAnsi="Times New Roman" w:cs="Times New Roman"/>
          <w:bCs/>
          <w:i/>
          <w:sz w:val="24"/>
          <w:szCs w:val="24"/>
          <w:u w:val="single"/>
        </w:rPr>
        <w:t>От 9-10 до 12 месяцев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 xml:space="preserve">Продолжать обогащать сенсорный опыт ребёнка. Совершенствовать зрительные, слуховые и тактильные ощущения. Предлагать послушать звучание барабана, дудочки, гладить, мять предметы из разных материалов. Формировать умение понимать, что шарик чтится, проваливается в круглую лунку, что на кубик можно поставить другой  кубик и </w:t>
      </w:r>
      <w:r w:rsidRPr="00A7649C">
        <w:rPr>
          <w:rFonts w:ascii="Times New Roman" w:hAnsi="Times New Roman" w:cs="Times New Roman"/>
          <w:bCs/>
          <w:sz w:val="24"/>
          <w:szCs w:val="24"/>
        </w:rPr>
        <w:t>т</w:t>
      </w:r>
      <w:r w:rsidRPr="00A7649C">
        <w:rPr>
          <w:rFonts w:ascii="Times New Roman" w:hAnsi="Times New Roman" w:cs="Times New Roman"/>
          <w:sz w:val="24"/>
          <w:szCs w:val="24"/>
        </w:rPr>
        <w:t>.п.</w:t>
      </w:r>
    </w:p>
    <w:p w:rsidR="00C42D26" w:rsidRPr="002B1A83" w:rsidRDefault="00C42D26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A83">
        <w:rPr>
          <w:rFonts w:ascii="Times New Roman" w:hAnsi="Times New Roman" w:cs="Times New Roman"/>
          <w:b/>
          <w:bCs/>
          <w:sz w:val="24"/>
          <w:szCs w:val="24"/>
        </w:rPr>
        <w:t xml:space="preserve">Игры </w:t>
      </w:r>
      <w:proofErr w:type="gramStart"/>
      <w:r w:rsidRPr="002B1A83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Pr="002B1A83">
        <w:rPr>
          <w:rFonts w:ascii="Times New Roman" w:hAnsi="Times New Roman" w:cs="Times New Roman"/>
          <w:b/>
          <w:bCs/>
          <w:szCs w:val="24"/>
        </w:rPr>
        <w:t xml:space="preserve">:  </w:t>
      </w:r>
      <w:r w:rsidRPr="00A7649C">
        <w:rPr>
          <w:rFonts w:ascii="Times New Roman" w:hAnsi="Times New Roman" w:cs="Times New Roman"/>
          <w:sz w:val="24"/>
          <w:szCs w:val="24"/>
        </w:rPr>
        <w:t>Предлагать</w:t>
      </w:r>
      <w:proofErr w:type="gramEnd"/>
      <w:r w:rsidRPr="00A7649C">
        <w:rPr>
          <w:rFonts w:ascii="Times New Roman" w:hAnsi="Times New Roman" w:cs="Times New Roman"/>
          <w:sz w:val="24"/>
          <w:szCs w:val="24"/>
        </w:rPr>
        <w:t xml:space="preserve"> озвученные взрослым али «говорящие» игрушки («Чудесный мешочек»), проводить игры-развле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чения («Ладушки», «Прятки» и т. п).</w:t>
      </w:r>
    </w:p>
    <w:p w:rsidR="002B1A83" w:rsidRDefault="002B1A83" w:rsidP="00301D94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8"/>
        </w:rPr>
      </w:pPr>
    </w:p>
    <w:p w:rsidR="00491C9C" w:rsidRPr="002B1A83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B1A83">
        <w:rPr>
          <w:rFonts w:ascii="Times New Roman" w:hAnsi="Times New Roman" w:cs="Times New Roman"/>
          <w:b/>
          <w:bCs/>
          <w:i/>
          <w:sz w:val="28"/>
          <w:szCs w:val="28"/>
        </w:rPr>
        <w:t>Развитие речи:</w:t>
      </w:r>
    </w:p>
    <w:p w:rsidR="002B1A83" w:rsidRPr="002B1A83" w:rsidRDefault="002B1A83" w:rsidP="00301D94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8"/>
        </w:rPr>
      </w:pPr>
    </w:p>
    <w:p w:rsidR="00491C9C" w:rsidRPr="002B1A83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8"/>
          <w:u w:val="single"/>
        </w:rPr>
      </w:pPr>
      <w:r w:rsidRPr="002B1A83">
        <w:rPr>
          <w:rFonts w:ascii="Times New Roman" w:hAnsi="Times New Roman" w:cs="Times New Roman"/>
          <w:i/>
          <w:sz w:val="24"/>
          <w:szCs w:val="28"/>
          <w:u w:val="single"/>
        </w:rPr>
        <w:t xml:space="preserve">От </w:t>
      </w:r>
      <w:r w:rsidRPr="002B1A83">
        <w:rPr>
          <w:rFonts w:ascii="Times New Roman" w:hAnsi="Times New Roman" w:cs="Times New Roman"/>
          <w:bCs/>
          <w:i/>
          <w:sz w:val="24"/>
          <w:szCs w:val="28"/>
          <w:u w:val="single"/>
        </w:rPr>
        <w:t>рождения до 2,5-3 месяцев</w:t>
      </w:r>
    </w:p>
    <w:p w:rsidR="00491C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Побуждать ребенка прислушиваться к ласковому обращению взрослого, вызывать первые гортанные звуки.</w:t>
      </w:r>
    </w:p>
    <w:p w:rsidR="002B1A83" w:rsidRPr="00A7649C" w:rsidRDefault="002B1A83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C9C" w:rsidRPr="002B1A83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B1A83">
        <w:rPr>
          <w:rFonts w:ascii="Times New Roman" w:hAnsi="Times New Roman" w:cs="Times New Roman"/>
          <w:bCs/>
          <w:i/>
          <w:sz w:val="24"/>
          <w:szCs w:val="24"/>
          <w:u w:val="single"/>
        </w:rPr>
        <w:t>От 2,5-3 до 5-6 месяцев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Способствовать формированию слуховых и зрительных связей как основы понимания речи.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Побуждать ребенка прислушиваться к разным интонациям разговаривающего с ним взрослого.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 xml:space="preserve">Побуждать находить взглядом привлекательные для ребенка </w:t>
      </w:r>
      <w:r w:rsidRPr="00A7649C">
        <w:rPr>
          <w:rFonts w:ascii="Times New Roman" w:hAnsi="Times New Roman" w:cs="Times New Roman"/>
          <w:bCs/>
          <w:sz w:val="24"/>
          <w:szCs w:val="24"/>
        </w:rPr>
        <w:t>предмет</w:t>
      </w:r>
      <w:r w:rsidRPr="00A764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649C">
        <w:rPr>
          <w:rFonts w:ascii="Times New Roman" w:hAnsi="Times New Roman" w:cs="Times New Roman"/>
          <w:sz w:val="24"/>
          <w:szCs w:val="24"/>
        </w:rPr>
        <w:t>(«Где часики?», «А где неваляшка?»).</w:t>
      </w:r>
      <w:r w:rsidR="002B1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 xml:space="preserve">Формировать предпосылки активной речи. </w:t>
      </w:r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В процессе </w:t>
      </w:r>
      <w:r w:rsidRPr="00A7649C">
        <w:rPr>
          <w:rFonts w:ascii="Times New Roman" w:hAnsi="Times New Roman" w:cs="Times New Roman"/>
          <w:sz w:val="24"/>
          <w:szCs w:val="24"/>
        </w:rPr>
        <w:t>общения вызывать и развивать у ребенка голосовые реакции: в 4-5 месяцев - певучие гласные (</w:t>
      </w:r>
      <w:proofErr w:type="spellStart"/>
      <w:r w:rsidRPr="00A7649C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A7649C">
        <w:rPr>
          <w:rFonts w:ascii="Times New Roman" w:hAnsi="Times New Roman" w:cs="Times New Roman"/>
          <w:sz w:val="24"/>
          <w:szCs w:val="24"/>
        </w:rPr>
        <w:t xml:space="preserve">), в </w:t>
      </w:r>
      <w:r w:rsidRPr="00A7649C">
        <w:rPr>
          <w:rFonts w:ascii="Times New Roman" w:hAnsi="Times New Roman" w:cs="Times New Roman"/>
          <w:sz w:val="24"/>
          <w:szCs w:val="24"/>
        </w:rPr>
        <w:lastRenderedPageBreak/>
        <w:t xml:space="preserve">5-6 месяцев — отдельные слоги </w:t>
      </w:r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(ба, </w:t>
      </w:r>
      <w:proofErr w:type="spellStart"/>
      <w:r w:rsidRPr="00A7649C">
        <w:rPr>
          <w:rFonts w:ascii="Times New Roman" w:hAnsi="Times New Roman" w:cs="Times New Roman"/>
          <w:i/>
          <w:iCs/>
          <w:sz w:val="24"/>
          <w:szCs w:val="24"/>
        </w:rPr>
        <w:t>ма</w:t>
      </w:r>
      <w:proofErr w:type="spellEnd"/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, па). </w:t>
      </w:r>
      <w:r w:rsidRPr="00A7649C">
        <w:rPr>
          <w:rFonts w:ascii="Times New Roman" w:hAnsi="Times New Roman" w:cs="Times New Roman"/>
          <w:sz w:val="24"/>
          <w:szCs w:val="24"/>
        </w:rPr>
        <w:t>Произносить звуки, отдельные слоги вслед за ребенком, побуждать к повторному их про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изнесению. Способствовать развитию артикуляционного аппарата.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C9C" w:rsidRPr="002B1A83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B1A83">
        <w:rPr>
          <w:rFonts w:ascii="Times New Roman" w:hAnsi="Times New Roman" w:cs="Times New Roman"/>
          <w:bCs/>
          <w:i/>
          <w:sz w:val="24"/>
          <w:szCs w:val="24"/>
          <w:u w:val="single"/>
        </w:rPr>
        <w:t>От 5-6 до 9-10 месяцев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Развивать способность понимать речь взрослого, вслушиваться в произносимые им звуки, слова. Помогать устанавливать связь между предметом и сло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вом, его обозначающим. Поощрять попытки ребенка по слову взрослого взгля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дом отыскивать близкого человека («Где мама?»), предметы, постоянно находящиеся в определенном месте («Где часы?»). С 8-9 месяцев побуждать детей к поиску предметов, находящихся в разных местах помещения.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Продолжать развивать предпосылки активной речи.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 xml:space="preserve">Формировать умение подражать новым звукосочетаниям: </w:t>
      </w:r>
      <w:proofErr w:type="gramStart"/>
      <w:r w:rsidRPr="00A7649C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gramEnd"/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649C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649C">
        <w:rPr>
          <w:rFonts w:ascii="Times New Roman" w:hAnsi="Times New Roman" w:cs="Times New Roman"/>
          <w:sz w:val="24"/>
          <w:szCs w:val="24"/>
        </w:rPr>
        <w:t>и др. (к 8 месяцам), разным интонациям взрослого (к 8-9 месяцам).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Развивать и поддерживать стремление детей взаимодействовать со взрослыми в играх-развлечениях: «Идет коза рогатая», «Сорока-белобока», «Прятки» и др.; поддерживать эмоционально положительное состояние каждого ребенка.</w:t>
      </w:r>
    </w:p>
    <w:p w:rsidR="002B1A83" w:rsidRDefault="002B1A83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7649C">
        <w:rPr>
          <w:rFonts w:ascii="Times New Roman" w:hAnsi="Times New Roman" w:cs="Times New Roman"/>
          <w:b/>
          <w:bCs/>
          <w:sz w:val="24"/>
          <w:szCs w:val="24"/>
        </w:rPr>
        <w:t xml:space="preserve">Игры - </w:t>
      </w:r>
      <w:proofErr w:type="gramStart"/>
      <w:r w:rsidRPr="00A7649C">
        <w:rPr>
          <w:rFonts w:ascii="Times New Roman" w:hAnsi="Times New Roman" w:cs="Times New Roman"/>
          <w:b/>
          <w:bCs/>
          <w:sz w:val="24"/>
          <w:szCs w:val="24"/>
        </w:rPr>
        <w:t xml:space="preserve">занятия:  </w:t>
      </w:r>
      <w:r w:rsidRPr="00A7649C">
        <w:rPr>
          <w:rFonts w:ascii="Times New Roman" w:hAnsi="Times New Roman" w:cs="Times New Roman"/>
          <w:sz w:val="24"/>
          <w:szCs w:val="24"/>
        </w:rPr>
        <w:t>Побуждать</w:t>
      </w:r>
      <w:proofErr w:type="gramEnd"/>
      <w:r w:rsidRPr="00A7649C">
        <w:rPr>
          <w:rFonts w:ascii="Times New Roman" w:hAnsi="Times New Roman" w:cs="Times New Roman"/>
          <w:sz w:val="24"/>
          <w:szCs w:val="24"/>
        </w:rPr>
        <w:t xml:space="preserve"> ребёнка  выполнять ряд действий со знакомыми игрушками: кукла Ляля идет — </w:t>
      </w:r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топ </w:t>
      </w:r>
      <w:proofErr w:type="spellStart"/>
      <w:r w:rsidRPr="00A7649C">
        <w:rPr>
          <w:rFonts w:ascii="Times New Roman" w:hAnsi="Times New Roman" w:cs="Times New Roman"/>
          <w:i/>
          <w:iCs/>
          <w:sz w:val="24"/>
          <w:szCs w:val="24"/>
        </w:rPr>
        <w:t>топ</w:t>
      </w:r>
      <w:proofErr w:type="spellEnd"/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7649C">
        <w:rPr>
          <w:rFonts w:ascii="Times New Roman" w:hAnsi="Times New Roman" w:cs="Times New Roman"/>
          <w:sz w:val="24"/>
          <w:szCs w:val="24"/>
        </w:rPr>
        <w:t>пля</w:t>
      </w:r>
      <w:r w:rsidRPr="00A7649C">
        <w:rPr>
          <w:rFonts w:ascii="Times New Roman" w:hAnsi="Times New Roman" w:cs="Times New Roman"/>
          <w:sz w:val="24"/>
          <w:szCs w:val="24"/>
        </w:rPr>
        <w:softHyphen/>
        <w:t xml:space="preserve">шет — </w:t>
      </w:r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ля </w:t>
      </w:r>
      <w:proofErr w:type="spellStart"/>
      <w:r w:rsidRPr="00A7649C">
        <w:rPr>
          <w:rFonts w:ascii="Times New Roman" w:hAnsi="Times New Roman" w:cs="Times New Roman"/>
          <w:i/>
          <w:iCs/>
          <w:sz w:val="24"/>
          <w:szCs w:val="24"/>
        </w:rPr>
        <w:t>ля</w:t>
      </w:r>
      <w:proofErr w:type="spellEnd"/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649C">
        <w:rPr>
          <w:rFonts w:ascii="Times New Roman" w:hAnsi="Times New Roman" w:cs="Times New Roman"/>
          <w:i/>
          <w:iCs/>
          <w:sz w:val="24"/>
          <w:szCs w:val="24"/>
        </w:rPr>
        <w:t>ля</w:t>
      </w:r>
      <w:proofErr w:type="spellEnd"/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r w:rsidRPr="00A7649C">
        <w:rPr>
          <w:rFonts w:ascii="Times New Roman" w:hAnsi="Times New Roman" w:cs="Times New Roman"/>
          <w:sz w:val="24"/>
          <w:szCs w:val="24"/>
        </w:rPr>
        <w:t xml:space="preserve">уходит — </w:t>
      </w:r>
      <w:r w:rsidRPr="00A7649C">
        <w:rPr>
          <w:rFonts w:ascii="Times New Roman" w:hAnsi="Times New Roman" w:cs="Times New Roman"/>
          <w:i/>
          <w:iCs/>
          <w:sz w:val="24"/>
          <w:szCs w:val="24"/>
        </w:rPr>
        <w:t>до свидания.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 xml:space="preserve">Поддерживать желание ребёнка  подражать отдельным звукосочетаниям при показе действий со знакомой сюжетной игрушкой: </w:t>
      </w:r>
      <w:proofErr w:type="spellStart"/>
      <w:r w:rsidRPr="00A7649C">
        <w:rPr>
          <w:rFonts w:ascii="Times New Roman" w:hAnsi="Times New Roman" w:cs="Times New Roman"/>
          <w:i/>
          <w:iCs/>
          <w:sz w:val="24"/>
          <w:szCs w:val="24"/>
        </w:rPr>
        <w:t>ав</w:t>
      </w:r>
      <w:proofErr w:type="spellEnd"/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649C">
        <w:rPr>
          <w:rFonts w:ascii="Times New Roman" w:hAnsi="Times New Roman" w:cs="Times New Roman"/>
          <w:i/>
          <w:iCs/>
          <w:sz w:val="24"/>
          <w:szCs w:val="24"/>
        </w:rPr>
        <w:t>ав</w:t>
      </w:r>
      <w:proofErr w:type="spellEnd"/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649C">
        <w:rPr>
          <w:rFonts w:ascii="Times New Roman" w:hAnsi="Times New Roman" w:cs="Times New Roman"/>
          <w:sz w:val="24"/>
          <w:szCs w:val="24"/>
        </w:rPr>
        <w:t xml:space="preserve">— собачка лает, </w:t>
      </w:r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ом </w:t>
      </w:r>
      <w:proofErr w:type="spellStart"/>
      <w:r w:rsidRPr="00A7649C">
        <w:rPr>
          <w:rFonts w:ascii="Times New Roman" w:hAnsi="Times New Roman" w:cs="Times New Roman"/>
          <w:i/>
          <w:iCs/>
          <w:sz w:val="24"/>
          <w:szCs w:val="24"/>
        </w:rPr>
        <w:t>ом</w:t>
      </w:r>
      <w:proofErr w:type="spellEnd"/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A7649C">
        <w:rPr>
          <w:rFonts w:ascii="Times New Roman" w:hAnsi="Times New Roman" w:cs="Times New Roman"/>
          <w:sz w:val="24"/>
          <w:szCs w:val="24"/>
        </w:rPr>
        <w:t>собачка ест.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Активизировать речевые проявления (звуки, звукосочетания, лепет) при показе заводной игрушки, в играх-развлечениях («Поехали-поехали» и др.). Способствовать хорошему настроению ребёнка,  дружелюб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ному отношению к сверстникам.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C9C" w:rsidRPr="002B1A83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B1A83">
        <w:rPr>
          <w:rFonts w:ascii="Times New Roman" w:hAnsi="Times New Roman" w:cs="Times New Roman"/>
          <w:bCs/>
          <w:i/>
          <w:sz w:val="24"/>
          <w:szCs w:val="24"/>
          <w:u w:val="single"/>
        </w:rPr>
        <w:t>От 9-10 до 12 месяцев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Расширять ориентировку в окружающем. Формировать способность понимать речь взрослого. Закреплять умение находить предмет в разных местах комнаты; определенную игрушку среди других игрушек (с 9 меся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цев); выполнять простые поручения («Найди куколку», «Покорми собачку»); понимать, что одно и то же слово может обозначать предметы, отличающиеся по разным признакам: куклы в разных платьях, собачки разного размера и т.п. (к 11-12 месяцам).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Активизировать выполнение одного и того же действия с разными игрушками (укладывать спать куклу, мишку, зайца и т.д.).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Формировать умение узнавать на картинке знакомый предмет, назы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вать его облегченным словом. Вызывать эмоциональный отклик на худо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жественное оформление картинок.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Формировать умение понимать смысл слов «можно» — «нельзя», «хоро</w:t>
      </w:r>
      <w:r w:rsidRPr="00A7649C">
        <w:rPr>
          <w:rFonts w:ascii="Times New Roman" w:hAnsi="Times New Roman" w:cs="Times New Roman"/>
          <w:sz w:val="24"/>
          <w:szCs w:val="24"/>
        </w:rPr>
        <w:softHyphen/>
        <w:t>шо» — «плохо».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Продолжать развивать активную речь. Учить подражать новым словам (10 месяцев), пользоваться облегченными, обозначающими названия зна</w:t>
      </w:r>
      <w:r w:rsidRPr="00A7649C">
        <w:rPr>
          <w:rFonts w:ascii="Times New Roman" w:hAnsi="Times New Roman" w:cs="Times New Roman"/>
          <w:sz w:val="24"/>
          <w:szCs w:val="24"/>
        </w:rPr>
        <w:softHyphen/>
        <w:t xml:space="preserve">комых предметов и действий (собачка — </w:t>
      </w:r>
      <w:proofErr w:type="spellStart"/>
      <w:r w:rsidRPr="00A7649C">
        <w:rPr>
          <w:rFonts w:ascii="Times New Roman" w:hAnsi="Times New Roman" w:cs="Times New Roman"/>
          <w:i/>
          <w:iCs/>
          <w:sz w:val="24"/>
          <w:szCs w:val="24"/>
        </w:rPr>
        <w:t>ав</w:t>
      </w:r>
      <w:proofErr w:type="spellEnd"/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7649C">
        <w:rPr>
          <w:rFonts w:ascii="Times New Roman" w:hAnsi="Times New Roman" w:cs="Times New Roman"/>
          <w:i/>
          <w:iCs/>
          <w:sz w:val="24"/>
          <w:szCs w:val="24"/>
        </w:rPr>
        <w:t>ав</w:t>
      </w:r>
      <w:proofErr w:type="spellEnd"/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7649C">
        <w:rPr>
          <w:rFonts w:ascii="Times New Roman" w:hAnsi="Times New Roman" w:cs="Times New Roman"/>
          <w:sz w:val="24"/>
          <w:szCs w:val="24"/>
        </w:rPr>
        <w:t xml:space="preserve">спит — </w:t>
      </w:r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бай бай) </w:t>
      </w:r>
      <w:r w:rsidRPr="00A7649C">
        <w:rPr>
          <w:rFonts w:ascii="Times New Roman" w:hAnsi="Times New Roman" w:cs="Times New Roman"/>
          <w:sz w:val="24"/>
          <w:szCs w:val="24"/>
        </w:rPr>
        <w:t xml:space="preserve">и первыми полными словами </w:t>
      </w:r>
      <w:r w:rsidRPr="00A7649C">
        <w:rPr>
          <w:rFonts w:ascii="Times New Roman" w:hAnsi="Times New Roman" w:cs="Times New Roman"/>
          <w:i/>
          <w:iCs/>
          <w:sz w:val="24"/>
          <w:szCs w:val="24"/>
        </w:rPr>
        <w:t xml:space="preserve">(мама, папа, дядя, баба </w:t>
      </w:r>
      <w:r w:rsidRPr="00A7649C">
        <w:rPr>
          <w:rFonts w:ascii="Times New Roman" w:hAnsi="Times New Roman" w:cs="Times New Roman"/>
          <w:sz w:val="24"/>
          <w:szCs w:val="24"/>
        </w:rPr>
        <w:t>и т.д.).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C9C" w:rsidRPr="002B1A83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2B1A83">
        <w:rPr>
          <w:rFonts w:ascii="Times New Roman" w:hAnsi="Times New Roman" w:cs="Times New Roman"/>
          <w:b/>
          <w:bCs/>
          <w:i/>
          <w:sz w:val="28"/>
          <w:szCs w:val="24"/>
        </w:rPr>
        <w:t>Развитие движений:</w:t>
      </w:r>
      <w:r w:rsidR="002B1A83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1C9C" w:rsidRPr="002B1A83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B1A83">
        <w:rPr>
          <w:rFonts w:ascii="Times New Roman" w:hAnsi="Times New Roman" w:cs="Times New Roman"/>
          <w:bCs/>
          <w:i/>
          <w:sz w:val="24"/>
          <w:szCs w:val="24"/>
          <w:u w:val="single"/>
        </w:rPr>
        <w:t>От рождения до 2,5-3 месяцев</w:t>
      </w:r>
    </w:p>
    <w:p w:rsidR="00491C9C" w:rsidRPr="00A7649C" w:rsidRDefault="00491C9C" w:rsidP="00301D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>Упражнять в умении удерживать голову при выкладывании на живот и в вертикальном положении на руках у взрослого (с 15-20 дней).</w:t>
      </w:r>
    </w:p>
    <w:p w:rsidR="00FF0252" w:rsidRPr="00A7649C" w:rsidRDefault="00491C9C" w:rsidP="001B10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9C">
        <w:rPr>
          <w:rFonts w:ascii="Times New Roman" w:hAnsi="Times New Roman" w:cs="Times New Roman"/>
          <w:sz w:val="24"/>
          <w:szCs w:val="24"/>
        </w:rPr>
        <w:t xml:space="preserve">У ребенка, удерживающего голову, вызывать отталкивание ногами от твердой </w:t>
      </w:r>
    </w:p>
    <w:sectPr w:rsidR="00FF0252" w:rsidRPr="00A7649C" w:rsidSect="002B1A83">
      <w:pgSz w:w="11906" w:h="16838"/>
      <w:pgMar w:top="993" w:right="1274" w:bottom="1440" w:left="709" w:header="709" w:footer="709" w:gutter="1134"/>
      <w:pgBorders w:offsetFrom="page">
        <w:top w:val="triple" w:sz="4" w:space="24" w:color="92CDDC" w:themeColor="accent5" w:themeTint="99"/>
        <w:left w:val="triple" w:sz="4" w:space="24" w:color="92CDDC" w:themeColor="accent5" w:themeTint="99"/>
        <w:bottom w:val="triple" w:sz="4" w:space="24" w:color="92CDDC" w:themeColor="accent5" w:themeTint="99"/>
        <w:right w:val="triple" w:sz="4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9.25pt" o:bullet="t">
        <v:imagedata r:id="rId1" o:title="BD21300_"/>
      </v:shape>
    </w:pict>
  </w:numPicBullet>
  <w:abstractNum w:abstractNumId="0" w15:restartNumberingAfterBreak="0">
    <w:nsid w:val="261B23A6"/>
    <w:multiLevelType w:val="hybridMultilevel"/>
    <w:tmpl w:val="9EDCE716"/>
    <w:lvl w:ilvl="0" w:tplc="47E47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6219F"/>
    <w:multiLevelType w:val="hybridMultilevel"/>
    <w:tmpl w:val="23F24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9C"/>
    <w:rsid w:val="0011537C"/>
    <w:rsid w:val="00130BBB"/>
    <w:rsid w:val="001B10E3"/>
    <w:rsid w:val="002B1A83"/>
    <w:rsid w:val="00301D94"/>
    <w:rsid w:val="00491C9C"/>
    <w:rsid w:val="006622FD"/>
    <w:rsid w:val="00993DF4"/>
    <w:rsid w:val="00A7649C"/>
    <w:rsid w:val="00C42D26"/>
    <w:rsid w:val="00F52D26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688775-4461-426D-B494-81661517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2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649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0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kir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1EFD-BF12-497B-9903-1FB59582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6</cp:revision>
  <dcterms:created xsi:type="dcterms:W3CDTF">2016-01-17T05:15:00Z</dcterms:created>
  <dcterms:modified xsi:type="dcterms:W3CDTF">2018-01-26T03:00:00Z</dcterms:modified>
</cp:coreProperties>
</file>