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6C" w:rsidRDefault="009C6E6C">
      <w:pPr>
        <w:pStyle w:val="ConsPlusNormal"/>
        <w:jc w:val="both"/>
        <w:outlineLvl w:val="0"/>
      </w:pPr>
      <w:bookmarkStart w:id="0" w:name="_GoBack"/>
      <w:bookmarkEnd w:id="0"/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>
        <w:t xml:space="preserve">                                </w:t>
      </w:r>
      <w:r w:rsidR="00D974DA">
        <w:t xml:space="preserve">    </w:t>
      </w:r>
      <w:r>
        <w:t xml:space="preserve"> </w:t>
      </w:r>
      <w:r w:rsidRPr="00D974DA">
        <w:rPr>
          <w:sz w:val="22"/>
          <w:szCs w:val="22"/>
        </w:rPr>
        <w:t xml:space="preserve">Мировому судье судебного участка N ___ </w:t>
      </w:r>
      <w:hyperlink w:anchor="P72" w:history="1">
        <w:r w:rsidRPr="00D974DA">
          <w:rPr>
            <w:color w:val="0000FF"/>
            <w:sz w:val="22"/>
            <w:szCs w:val="22"/>
          </w:rPr>
          <w:t>&lt;1&gt;</w:t>
        </w:r>
      </w:hyperlink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Истец: ___________________________________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                   (Ф.И.О.)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адрес: __________________________________,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телефон: ___________, факс: 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 электронной почты: 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Представитель истца: _____________________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                   (данные с учетом </w:t>
      </w:r>
      <w:hyperlink r:id="rId4" w:history="1">
        <w:r w:rsidRPr="00D974DA">
          <w:rPr>
            <w:color w:val="0000FF"/>
            <w:sz w:val="22"/>
            <w:szCs w:val="22"/>
          </w:rPr>
          <w:t>ст. 48</w:t>
        </w:r>
      </w:hyperlink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              Гражданского процессуального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             кодекса Российской Федерации)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адрес: __________________________________,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телефон: ___________, факс: 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 электронной почты: 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Ответчик: ________________________________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                   (Ф.И.О.)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адрес: __________________________________,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телефон: ___________, факс: _____________,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адрес электронной почты: _________________</w:t>
      </w: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</w:p>
    <w:p w:rsidR="009C6E6C" w:rsidRPr="00D974DA" w:rsidRDefault="009C6E6C">
      <w:pPr>
        <w:pStyle w:val="ConsPlusNonformat"/>
        <w:jc w:val="both"/>
        <w:rPr>
          <w:sz w:val="22"/>
          <w:szCs w:val="22"/>
        </w:rPr>
      </w:pPr>
      <w:r w:rsidRPr="00D974DA">
        <w:rPr>
          <w:sz w:val="22"/>
          <w:szCs w:val="22"/>
        </w:rPr>
        <w:t xml:space="preserve">                                 Цена иска: ____________________ рублей </w:t>
      </w:r>
      <w:hyperlink w:anchor="P74" w:history="1">
        <w:r w:rsidRPr="00D974DA">
          <w:rPr>
            <w:color w:val="0000FF"/>
            <w:sz w:val="22"/>
            <w:szCs w:val="22"/>
          </w:rPr>
          <w:t>&lt;2&gt;</w:t>
        </w:r>
      </w:hyperlink>
    </w:p>
    <w:p w:rsidR="009C6E6C" w:rsidRDefault="009C6E6C">
      <w:pPr>
        <w:pStyle w:val="ConsPlusNormal"/>
        <w:ind w:firstLine="540"/>
        <w:jc w:val="both"/>
      </w:pPr>
    </w:p>
    <w:p w:rsidR="009C6E6C" w:rsidRDefault="009C6E6C">
      <w:pPr>
        <w:pStyle w:val="ConsPlusNormal"/>
        <w:jc w:val="center"/>
      </w:pPr>
      <w:r>
        <w:t xml:space="preserve">ИСКОВОЕ ЗАЯВЛЕНИЕ </w:t>
      </w:r>
      <w:hyperlink w:anchor="P75" w:history="1">
        <w:r>
          <w:rPr>
            <w:color w:val="0000FF"/>
          </w:rPr>
          <w:t>&lt;3&gt;</w:t>
        </w:r>
      </w:hyperlink>
    </w:p>
    <w:p w:rsidR="009C6E6C" w:rsidRDefault="009C6E6C">
      <w:pPr>
        <w:pStyle w:val="ConsPlusNormal"/>
        <w:jc w:val="center"/>
      </w:pPr>
      <w:r>
        <w:t>о взыскании дополнительных расходов на ребенка</w:t>
      </w:r>
    </w:p>
    <w:p w:rsidR="009C6E6C" w:rsidRDefault="009C6E6C">
      <w:pPr>
        <w:pStyle w:val="ConsPlusNormal"/>
        <w:jc w:val="center"/>
      </w:pPr>
      <w:r>
        <w:t>и определении порядка их индексации</w:t>
      </w:r>
    </w:p>
    <w:p w:rsidR="009C6E6C" w:rsidRDefault="009C6E6C">
      <w:pPr>
        <w:pStyle w:val="ConsPlusNormal"/>
        <w:ind w:firstLine="540"/>
        <w:jc w:val="both"/>
      </w:pPr>
    </w:p>
    <w:p w:rsidR="009C6E6C" w:rsidRDefault="009C6E6C">
      <w:pPr>
        <w:pStyle w:val="ConsPlusNormal"/>
        <w:ind w:firstLine="540"/>
        <w:jc w:val="both"/>
      </w:pPr>
      <w:r>
        <w:t>"___"___________ ____ г. решением мирового судьи судебного участка N _______ от "___"___________ ____ г. по делу N ___________ расторгнут брак между Истцом и Ответчиком и взысканы алименты в пользу Истца на содержание общих несовершеннолетних детей (вариант: совершеннолетних нетрудоспособных детей): ___________________ (фамилия, имя, отчество, дата, место рождения ребенка, свидетельство о рождении) и _______________________ (фамилия, имя, отчество, дата, место рождения ребенка, свидетельство о рождении) в размере: ____________________________________ ежемесячно. Ввиду тяжелой болезни (увечья) общих несовершеннолетних детей (или нетрудоспособных совершеннолетних нуждающихся детей) и необходимости оплаты постороннего ухода за ними (других обстоятельств) истец несет дополнительные расходы, вызванные этими обстоятельствами, в сумме __________ (__________) рублей в месяц, что подтверждается __________________________.</w:t>
      </w:r>
    </w:p>
    <w:p w:rsidR="009C6E6C" w:rsidRDefault="009C6E6C">
      <w:pPr>
        <w:pStyle w:val="ConsPlusNormal"/>
        <w:spacing w:before="220"/>
        <w:ind w:firstLine="540"/>
        <w:jc w:val="both"/>
      </w:pPr>
      <w:r>
        <w:t>За ______ месяцев Истец уже заплатил(а) ___________ (___________) рублей, что подтверждается _________________________________.</w:t>
      </w:r>
    </w:p>
    <w:p w:rsidR="009C6E6C" w:rsidRDefault="009C6E6C">
      <w:pPr>
        <w:pStyle w:val="ConsPlusNormal"/>
        <w:spacing w:before="220"/>
        <w:ind w:firstLine="540"/>
        <w:jc w:val="both"/>
      </w:pPr>
      <w:r>
        <w:t>Ответчик работает в должности ______________________________ в ___________________________ (наименование, ИНН, адрес) и располагает доходами в сумме _______ (_____________) рублей, что подтверждается _____________.</w:t>
      </w:r>
    </w:p>
    <w:p w:rsidR="009C6E6C" w:rsidRDefault="009C6E6C">
      <w:pPr>
        <w:pStyle w:val="ConsPlusNonformat"/>
        <w:spacing w:before="200"/>
        <w:jc w:val="both"/>
      </w:pPr>
      <w:r>
        <w:t xml:space="preserve">    </w:t>
      </w:r>
      <w:proofErr w:type="gramStart"/>
      <w:r>
        <w:t>В  новом</w:t>
      </w:r>
      <w:proofErr w:type="gramEnd"/>
      <w:r>
        <w:t xml:space="preserve">  браке Ответчик  состоит/не состоит, несовершеннолетних  детей</w:t>
      </w:r>
    </w:p>
    <w:p w:rsidR="009C6E6C" w:rsidRDefault="009C6E6C">
      <w:pPr>
        <w:pStyle w:val="ConsPlusNonformat"/>
        <w:jc w:val="both"/>
      </w:pPr>
      <w:r>
        <w:t>содержит/</w:t>
      </w:r>
      <w:proofErr w:type="gramStart"/>
      <w:r>
        <w:t>не  содержит</w:t>
      </w:r>
      <w:proofErr w:type="gramEnd"/>
      <w:r>
        <w:t>,  других  нетрудоспособных  членов  семьи содержит/не</w:t>
      </w:r>
    </w:p>
    <w:p w:rsidR="009C6E6C" w:rsidRDefault="009C6E6C">
      <w:pPr>
        <w:pStyle w:val="ConsPlusNonformat"/>
        <w:jc w:val="both"/>
      </w:pPr>
      <w:r>
        <w:t>содержит, ________________________________________________________________.</w:t>
      </w:r>
    </w:p>
    <w:p w:rsidR="009C6E6C" w:rsidRDefault="009C6E6C">
      <w:pPr>
        <w:pStyle w:val="ConsPlusNonformat"/>
        <w:jc w:val="both"/>
      </w:pPr>
      <w:r>
        <w:t xml:space="preserve">                  (другие заслуживающие внимания интересы сторон)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Соглашение о порядке участия в дополнительных расходах на детей между Истцом и Ответчиком не достигнуто.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86</w:t>
        </w:r>
      </w:hyperlink>
      <w:r>
        <w:t xml:space="preserve"> Семейного кодекса Российской Федерации 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Суд вправе обязать родителей принять участие как в фактически понесенных дополнительных </w:t>
      </w:r>
      <w:r>
        <w:lastRenderedPageBreak/>
        <w:t>расходах, так и в дополнительных расходах, которые необходимо произвести в будущем.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318</w:t>
        </w:r>
      </w:hyperlink>
      <w:r>
        <w:t xml:space="preserve"> Гражданского кодекса Российской Федерации, если иное не предусмотрено законом, сумма, выплачиваемая по денежному обязательству непосредственно на содержание гражданина, в том числе в возмещение вреда, причиненного жизни или здоровью, либо по договору пожизненного содержания, увеличивается пропорционально повышению установленной в соответствии с законом величины прожиточного минимума.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ст. 117</w:t>
        </w:r>
      </w:hyperlink>
      <w:r>
        <w:t xml:space="preserve"> Семейного кодекса Российской Федерации судебный пристав-исполнитель, а также организация или иное лицо, которым направлен исполнительный документ в случае, установленном </w:t>
      </w:r>
      <w:hyperlink r:id="rId8" w:history="1">
        <w:r>
          <w:rPr>
            <w:color w:val="0000FF"/>
          </w:rPr>
          <w:t>ч. 1 ст. 9</w:t>
        </w:r>
      </w:hyperlink>
      <w:r>
        <w:t xml:space="preserve"> Федерального закона от 02.10.2007 N 229-ФЗ "Об исполнительном производстве", производят индексацию алиментов, взыскиваемых по решению суда в твердой денежной сумме,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</w:t>
      </w:r>
      <w:hyperlink r:id="rId9" w:history="1">
        <w:r>
          <w:rPr>
            <w:color w:val="0000FF"/>
          </w:rPr>
          <w:t>п. 1 ст. 117</w:t>
        </w:r>
      </w:hyperlink>
      <w:r>
        <w:t xml:space="preserve"> Семейного кодекса Российской Федерации, в том числе размер алиментов может быть установлен в виде доли величины прожиточного минимума.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В соответствии с Постановлением Правительства Российской Федерации от "___"__________ ____ г. величина прожиточного минимума на момент подачи иска составляет ___________ рублей.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Необходимая на несение дополнительных расходов на общих несовершеннолетних детей (вариант: совершеннолетних нетрудоспособных детей) сумма, кратная указанной величине (определенная в виде ______ доли указанной величины), составляет __________ рублей (расчет прилагается).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 xml:space="preserve">На основании вышеизложенного и руководствуясь </w:t>
      </w:r>
      <w:hyperlink r:id="rId10" w:history="1">
        <w:r>
          <w:rPr>
            <w:color w:val="0000FF"/>
          </w:rPr>
          <w:t>ст. ст. 86</w:t>
        </w:r>
      </w:hyperlink>
      <w:r>
        <w:t xml:space="preserve">, </w:t>
      </w:r>
      <w:hyperlink r:id="rId11" w:history="1">
        <w:r>
          <w:rPr>
            <w:color w:val="0000FF"/>
          </w:rPr>
          <w:t>117</w:t>
        </w:r>
      </w:hyperlink>
      <w:r>
        <w:t xml:space="preserve"> Семейного кодекса Российской Федерации, </w:t>
      </w:r>
      <w:hyperlink r:id="rId12" w:history="1">
        <w:r>
          <w:rPr>
            <w:color w:val="0000FF"/>
          </w:rPr>
          <w:t>ст. 318</w:t>
        </w:r>
      </w:hyperlink>
      <w:r>
        <w:t xml:space="preserve"> Гражданского кодекса Российской Федерации, </w:t>
      </w:r>
      <w:hyperlink r:id="rId13" w:history="1">
        <w:r>
          <w:rPr>
            <w:color w:val="0000FF"/>
          </w:rPr>
          <w:t>ст. ст. 131</w:t>
        </w:r>
      </w:hyperlink>
      <w:r>
        <w:t xml:space="preserve">, </w:t>
      </w:r>
      <w:hyperlink r:id="rId14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1. Взыскать с Ответчика в пользу Истца компенсацию в сумме _________ (________) рублей на понесенные дополнительные расходы в связи с тяжелой болезнью (увечьем) наших несовершеннолетних детей (или нетрудоспособных совершеннолетних нуждающихся детей) и необходимостью оплаты постороннего ухода за ними (других обстоятельств).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  <w:r>
        <w:t>2. Взыскать с Ответчика в пользу Истца дополнительные расходы в связи с тяжелой болезнью (увечьем) общих несовершеннолетних детей (или нетрудоспособных совершеннолетних нуждающихся детей) и необходимостью оплаты постороннего ухода за ними (других обстоятельств) в твердой денежной сумме в размере ________ (____________) рублей ежемесячно. В целях индексации установить указанную сумму кратной величине прожиточного минимума (вариант: в виде доли величины прожиточного минимума) в Российской Федерации.</w:t>
      </w:r>
    </w:p>
    <w:p w:rsidR="009C6E6C" w:rsidRDefault="009C6E6C" w:rsidP="00CA1626">
      <w:pPr>
        <w:pStyle w:val="ConsPlusNormal"/>
        <w:spacing w:line="240" w:lineRule="atLeast"/>
        <w:ind w:firstLine="539"/>
        <w:jc w:val="both"/>
      </w:pPr>
    </w:p>
    <w:p w:rsidR="009C6E6C" w:rsidRDefault="009C6E6C" w:rsidP="00CA1626">
      <w:pPr>
        <w:pStyle w:val="ConsPlusNormal"/>
        <w:ind w:firstLine="540"/>
        <w:jc w:val="both"/>
      </w:pPr>
      <w:r>
        <w:t>Приложение:</w:t>
      </w:r>
    </w:p>
    <w:p w:rsidR="009C6E6C" w:rsidRDefault="009C6E6C" w:rsidP="00CA1626">
      <w:pPr>
        <w:pStyle w:val="ConsPlusNormal"/>
        <w:ind w:firstLine="540"/>
        <w:jc w:val="both"/>
      </w:pPr>
      <w:r>
        <w:t>1. Копия решения мирового судьи о расторжении брака и взыскании алиментов от "___"__________ ____ г. N ___.</w:t>
      </w:r>
    </w:p>
    <w:p w:rsidR="009C6E6C" w:rsidRDefault="009C6E6C" w:rsidP="00CA1626">
      <w:pPr>
        <w:pStyle w:val="ConsPlusNonformat"/>
        <w:jc w:val="both"/>
      </w:pPr>
      <w:r>
        <w:t xml:space="preserve">    2. Копия свидетельства о рождении _____________________________________</w:t>
      </w:r>
    </w:p>
    <w:p w:rsidR="009C6E6C" w:rsidRDefault="009C6E6C" w:rsidP="00CA1626">
      <w:pPr>
        <w:pStyle w:val="ConsPlusNonformat"/>
        <w:jc w:val="both"/>
      </w:pPr>
      <w:r>
        <w:t xml:space="preserve">                                               (Ф.И.О. ребенка)</w:t>
      </w:r>
    </w:p>
    <w:p w:rsidR="009C6E6C" w:rsidRDefault="009C6E6C" w:rsidP="00CA1626">
      <w:pPr>
        <w:pStyle w:val="ConsPlusNonformat"/>
        <w:jc w:val="both"/>
      </w:pPr>
      <w:r>
        <w:t>от "___"_______ ____ г. N ___.</w:t>
      </w:r>
    </w:p>
    <w:p w:rsidR="009C6E6C" w:rsidRDefault="009C6E6C" w:rsidP="00CA1626">
      <w:pPr>
        <w:pStyle w:val="ConsPlusNormal"/>
        <w:ind w:firstLine="540"/>
        <w:jc w:val="both"/>
      </w:pPr>
      <w:r>
        <w:t>3. Документы, подтверждающие тяжелую болезнь, увечье несовершеннолетних детей или нетрудоспособных совершеннолетних нуждающихся детей, необходимость оплаты постороннего ухода за ними и другие обстоятельства.</w:t>
      </w:r>
    </w:p>
    <w:p w:rsidR="009C6E6C" w:rsidRDefault="009C6E6C" w:rsidP="00CA1626">
      <w:pPr>
        <w:pStyle w:val="ConsPlusNormal"/>
        <w:ind w:firstLine="540"/>
        <w:jc w:val="both"/>
      </w:pPr>
      <w:r>
        <w:t>4. Документы, подтверждающие размер понесенных Истцом дополнительных расходов на детей.</w:t>
      </w:r>
    </w:p>
    <w:p w:rsidR="009C6E6C" w:rsidRDefault="009C6E6C" w:rsidP="00CA1626">
      <w:pPr>
        <w:pStyle w:val="ConsPlusNormal"/>
        <w:ind w:firstLine="540"/>
        <w:jc w:val="both"/>
      </w:pPr>
      <w:r>
        <w:t>5. Документы, подтверждающие размер заработка (иного дохода) Ответчика.</w:t>
      </w:r>
    </w:p>
    <w:p w:rsidR="009C6E6C" w:rsidRDefault="009C6E6C" w:rsidP="00CA1626">
      <w:pPr>
        <w:pStyle w:val="ConsPlusNormal"/>
        <w:ind w:firstLine="540"/>
        <w:jc w:val="both"/>
      </w:pPr>
      <w:r>
        <w:t>6. Документы, подтверждающие семейное положение Ответчика, наличие или отсутствие у него иждивенцев.</w:t>
      </w:r>
    </w:p>
    <w:p w:rsidR="009C6E6C" w:rsidRDefault="009C6E6C" w:rsidP="00CA1626">
      <w:pPr>
        <w:pStyle w:val="ConsPlusNormal"/>
        <w:ind w:firstLine="540"/>
        <w:jc w:val="both"/>
      </w:pPr>
      <w:r>
        <w:t>7. Расчет суммы исковых требований.</w:t>
      </w:r>
    </w:p>
    <w:p w:rsidR="009C6E6C" w:rsidRDefault="009C6E6C" w:rsidP="00CA1626">
      <w:pPr>
        <w:pStyle w:val="ConsPlusNormal"/>
        <w:ind w:firstLine="540"/>
        <w:jc w:val="both"/>
      </w:pPr>
      <w:r>
        <w:t>8. Копии искового заявления и приложенных к нему документов Ответчику.</w:t>
      </w:r>
    </w:p>
    <w:p w:rsidR="009C6E6C" w:rsidRDefault="009C6E6C" w:rsidP="00CA1626">
      <w:pPr>
        <w:pStyle w:val="ConsPlusNormal"/>
        <w:ind w:firstLine="540"/>
        <w:jc w:val="both"/>
      </w:pPr>
      <w:r>
        <w:t>9. Доверенность представителя от "___"__________ ____ г. N ___ (если исковое заявление подписывается представителем Истца).</w:t>
      </w:r>
    </w:p>
    <w:p w:rsidR="009C6E6C" w:rsidRDefault="009C6E6C" w:rsidP="00CA1626">
      <w:pPr>
        <w:pStyle w:val="ConsPlusNormal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9C6E6C" w:rsidRDefault="009C6E6C" w:rsidP="00CA1626">
      <w:pPr>
        <w:pStyle w:val="ConsPlusNonformat"/>
        <w:jc w:val="both"/>
      </w:pPr>
      <w:r>
        <w:t>"___"_________ ____ г.</w:t>
      </w:r>
      <w:r w:rsidR="00CA1626">
        <w:t xml:space="preserve">           </w:t>
      </w:r>
      <w:r>
        <w:t>Истец (представитель</w:t>
      </w:r>
      <w:proofErr w:type="gramStart"/>
      <w:r>
        <w:t xml:space="preserve">):   </w:t>
      </w:r>
      <w:proofErr w:type="gramEnd"/>
      <w:r w:rsidR="00CA1626">
        <w:t xml:space="preserve">    </w:t>
      </w:r>
      <w:r>
        <w:t>_</w:t>
      </w:r>
      <w:r w:rsidR="00CA1626">
        <w:t>_________/_____________</w:t>
      </w:r>
    </w:p>
    <w:p w:rsidR="009C6E6C" w:rsidRDefault="009C6E6C" w:rsidP="00CA1626">
      <w:pPr>
        <w:pStyle w:val="ConsPlusNonformat"/>
        <w:jc w:val="both"/>
      </w:pPr>
      <w:r>
        <w:lastRenderedPageBreak/>
        <w:t xml:space="preserve">      </w:t>
      </w:r>
      <w:r w:rsidR="00CA1626">
        <w:t xml:space="preserve">                                        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9C6E6C" w:rsidRDefault="009C6E6C" w:rsidP="00CA1626">
      <w:pPr>
        <w:pStyle w:val="ConsPlusNormal"/>
        <w:ind w:firstLine="540"/>
        <w:jc w:val="both"/>
      </w:pPr>
    </w:p>
    <w:p w:rsidR="009C6E6C" w:rsidRDefault="009C6E6C" w:rsidP="00CA1626">
      <w:pPr>
        <w:pStyle w:val="ConsPlusNormal"/>
        <w:ind w:firstLine="540"/>
        <w:jc w:val="both"/>
      </w:pPr>
      <w:r>
        <w:t>--------------------------------</w:t>
      </w:r>
    </w:p>
    <w:p w:rsidR="009C6E6C" w:rsidRDefault="009C6E6C" w:rsidP="00CA1626">
      <w:pPr>
        <w:pStyle w:val="ConsPlusNormal"/>
        <w:ind w:firstLine="540"/>
        <w:jc w:val="both"/>
      </w:pPr>
      <w:r>
        <w:t>Информация для сведения:</w:t>
      </w:r>
    </w:p>
    <w:p w:rsidR="009C6E6C" w:rsidRDefault="009C6E6C" w:rsidP="00CA1626">
      <w:pPr>
        <w:pStyle w:val="ConsPlusNormal"/>
        <w:ind w:firstLine="540"/>
        <w:jc w:val="both"/>
      </w:pPr>
      <w:bookmarkStart w:id="1" w:name="P72"/>
      <w:bookmarkEnd w:id="1"/>
      <w:r>
        <w:t>&lt;1&gt; Дела по искам о взыскании алиментов в качестве суда первой инстанции рассматривает мировой судья (</w:t>
      </w:r>
      <w:hyperlink r:id="rId15" w:history="1">
        <w:r>
          <w:rPr>
            <w:color w:val="0000FF"/>
          </w:rPr>
          <w:t>п. 4 ч. 1 ст. 23</w:t>
        </w:r>
      </w:hyperlink>
      <w:r>
        <w:t xml:space="preserve"> Гражданского процессуального кодекса Российской Федерации).</w:t>
      </w:r>
    </w:p>
    <w:p w:rsidR="009C6E6C" w:rsidRDefault="009C6E6C" w:rsidP="00CA1626">
      <w:pPr>
        <w:pStyle w:val="ConsPlusNormal"/>
        <w:ind w:firstLine="540"/>
        <w:jc w:val="both"/>
      </w:pPr>
      <w:r>
        <w:t xml:space="preserve">В силу </w:t>
      </w:r>
      <w:hyperlink r:id="rId16" w:history="1">
        <w:r>
          <w:rPr>
            <w:color w:val="0000FF"/>
          </w:rPr>
          <w:t>ч. 3 ст. 29</w:t>
        </w:r>
      </w:hyperlink>
      <w:r>
        <w:t xml:space="preserve"> Гражданского процессуального кодекса Российской Федерации иски о взыскании алиментов могут быть предъявлены истцом также в суд по месту его жительства.</w:t>
      </w:r>
    </w:p>
    <w:p w:rsidR="009C6E6C" w:rsidRDefault="009C6E6C" w:rsidP="00CA1626">
      <w:pPr>
        <w:pStyle w:val="ConsPlusNormal"/>
        <w:ind w:firstLine="540"/>
        <w:jc w:val="both"/>
      </w:pPr>
      <w:bookmarkStart w:id="2" w:name="P74"/>
      <w:bookmarkEnd w:id="2"/>
      <w:r>
        <w:t xml:space="preserve">&lt;2&gt; Цена иска по искам о взыскании алиментов, согласно </w:t>
      </w:r>
      <w:hyperlink r:id="rId17" w:history="1">
        <w:r>
          <w:rPr>
            <w:color w:val="0000FF"/>
          </w:rPr>
          <w:t>п. 3 ч. 1 ст. 91</w:t>
        </w:r>
      </w:hyperlink>
      <w:r>
        <w:t xml:space="preserve"> Гражданского процессуального кодекса Российской Федерации, определяется исходя из совокупности платежей за год.</w:t>
      </w:r>
    </w:p>
    <w:p w:rsidR="009C6E6C" w:rsidRDefault="009C6E6C" w:rsidP="00CA1626">
      <w:pPr>
        <w:pStyle w:val="ConsPlusNormal"/>
        <w:ind w:firstLine="540"/>
        <w:jc w:val="both"/>
      </w:pPr>
      <w:bookmarkStart w:id="3" w:name="P75"/>
      <w:bookmarkEnd w:id="3"/>
      <w:r>
        <w:t xml:space="preserve">&lt;3&gt; Госпошлина при подаче заявления по делам о взыскании алиментов определяется в соответствии с </w:t>
      </w:r>
      <w:hyperlink r:id="rId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14 п. 1 ст. 333.19</w:t>
        </w:r>
      </w:hyperlink>
      <w:r>
        <w:t xml:space="preserve"> Налогового кодекса Российской Федерации.</w:t>
      </w:r>
    </w:p>
    <w:p w:rsidR="009C6E6C" w:rsidRDefault="009C6E6C" w:rsidP="00CA1626">
      <w:pPr>
        <w:pStyle w:val="ConsPlusNormal"/>
        <w:ind w:firstLine="540"/>
        <w:jc w:val="both"/>
      </w:pPr>
      <w:r>
        <w:t xml:space="preserve">При этом государственная пошлина не уплачивается согласно </w:t>
      </w:r>
      <w:hyperlink r:id="rId1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333.36</w:t>
        </w:r>
      </w:hyperlink>
      <w:r>
        <w:t xml:space="preserve"> Налогового кодекса Российской Федерации истцами по искам о взыскании алиментов.</w:t>
      </w:r>
    </w:p>
    <w:p w:rsidR="009C6E6C" w:rsidRDefault="009C6E6C" w:rsidP="00CA1626">
      <w:pPr>
        <w:pStyle w:val="ConsPlusNormal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п. 8 ч. 1 ст. 333.20</w:t>
        </w:r>
      </w:hyperlink>
      <w:r>
        <w:t xml:space="preserve"> Налогового кодекса Российской Федерации в случае, если истец, административный истец освобожден от уплаты государственной пошлины в соответствии с Налоговым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государственная пошлина уплачивается ответчиком, административным ответчиком (если он не освобожден от уплаты государственной пошлины) пропорционально размеру удовлетворенных судом исковых требований, административных исковых требований, а в случаях, предусмотренных законодательством об административном судопроизводстве, в полном объеме.</w:t>
      </w:r>
    </w:p>
    <w:p w:rsidR="009C6E6C" w:rsidRDefault="009C6E6C" w:rsidP="00CA1626">
      <w:pPr>
        <w:pStyle w:val="ConsPlusNormal"/>
        <w:ind w:firstLine="540"/>
        <w:jc w:val="both"/>
      </w:pPr>
    </w:p>
    <w:p w:rsidR="009C6E6C" w:rsidRDefault="009C6E6C">
      <w:pPr>
        <w:pStyle w:val="ConsPlusNormal"/>
        <w:ind w:firstLine="540"/>
        <w:jc w:val="both"/>
      </w:pPr>
    </w:p>
    <w:p w:rsidR="009C6E6C" w:rsidRDefault="009C6E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FD1" w:rsidRDefault="00076FD1"/>
    <w:sectPr w:rsidR="00076FD1" w:rsidSect="00CA162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6C"/>
    <w:rsid w:val="00076FD1"/>
    <w:rsid w:val="009C6E6C"/>
    <w:rsid w:val="00CA1626"/>
    <w:rsid w:val="00D974DA"/>
    <w:rsid w:val="00D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70F7-0F75-470E-B523-90493A19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ACE4944DBD846CB076D13DADAEC19ED87679403673B00509CEF40ACA3FF86E590E59B2C523146m3l2D" TargetMode="External"/><Relationship Id="rId13" Type="http://schemas.openxmlformats.org/officeDocument/2006/relationships/hyperlink" Target="consultantplus://offline/ref=919ACE4944DBD846CB076D13DADAEC19ED87669B05673B00509CEF40ACA3FF86E590E59B2C523740m3lCD" TargetMode="External"/><Relationship Id="rId18" Type="http://schemas.openxmlformats.org/officeDocument/2006/relationships/hyperlink" Target="consultantplus://offline/ref=919ACE4944DBD846CB076D13DADAEC19ED8D669A0D633B00509CEF40ACA3FF86E590E5932557m3l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9ACE4944DBD846CB076D13DADAEC19ED8D669A0D633B00509CEF40ACmAl3D" TargetMode="External"/><Relationship Id="rId7" Type="http://schemas.openxmlformats.org/officeDocument/2006/relationships/hyperlink" Target="consultantplus://offline/ref=919ACE4944DBD846CB076D13DADAEC19ED84619C006E3B00509CEF40ACA3FF86E590E59B2C523940m3l2D" TargetMode="External"/><Relationship Id="rId12" Type="http://schemas.openxmlformats.org/officeDocument/2006/relationships/hyperlink" Target="consultantplus://offline/ref=919ACE4944DBD846CB076D13DADAEC19ED8767940D623B00509CEF40ACA3FF86E590E59B2C5735m4l4D" TargetMode="External"/><Relationship Id="rId17" Type="http://schemas.openxmlformats.org/officeDocument/2006/relationships/hyperlink" Target="consultantplus://offline/ref=919ACE4944DBD846CB076D13DADAEC19ED87669B05673B00509CEF40ACA3FF86E590E59B2C523540m3l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9ACE4944DBD846CB076D13DADAEC19ED87669B05673B00509CEF40ACA3FF86E590E59B2C523046m3l3D" TargetMode="External"/><Relationship Id="rId20" Type="http://schemas.openxmlformats.org/officeDocument/2006/relationships/hyperlink" Target="consultantplus://offline/ref=919ACE4944DBD846CB076D13DADAEC19ED8D669A0D633B00509CEF40ACA3FF86E590E59B2D5432m4l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ACE4944DBD846CB076D13DADAEC19ED8767940D623B00509CEF40ACA3FF86E590E59B2C5735m4l4D" TargetMode="External"/><Relationship Id="rId11" Type="http://schemas.openxmlformats.org/officeDocument/2006/relationships/hyperlink" Target="consultantplus://offline/ref=919ACE4944DBD846CB076D13DADAEC19ED84619C006E3B00509CEF40ACA3FF86E590E59B2C523940m3l2D" TargetMode="External"/><Relationship Id="rId5" Type="http://schemas.openxmlformats.org/officeDocument/2006/relationships/hyperlink" Target="consultantplus://offline/ref=919ACE4944DBD846CB076D13DADAEC19ED84619C006E3B00509CEF40ACA3FF86E590E59B2C523542m3l0D" TargetMode="External"/><Relationship Id="rId15" Type="http://schemas.openxmlformats.org/officeDocument/2006/relationships/hyperlink" Target="consultantplus://offline/ref=919ACE4944DBD846CB076D13DADAEC19ED87669B05673B00509CEF40ACA3FF86E590E59B2C503345m3l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19ACE4944DBD846CB076D13DADAEC19ED84619C006E3B00509CEF40ACA3FF86E590E59B2C523542m3l0D" TargetMode="External"/><Relationship Id="rId19" Type="http://schemas.openxmlformats.org/officeDocument/2006/relationships/hyperlink" Target="consultantplus://offline/ref=919ACE4944DBD846CB076D13DADAEC19ED8D669A0D633B00509CEF40ACA3FF86E590E59B2E57m3l7D" TargetMode="External"/><Relationship Id="rId4" Type="http://schemas.openxmlformats.org/officeDocument/2006/relationships/hyperlink" Target="consultantplus://offline/ref=919ACE4944DBD846CB076D13DADAEC19ED87669B05673B00509CEF40ACA3FF86E590E59B2C523341m3l4D" TargetMode="External"/><Relationship Id="rId9" Type="http://schemas.openxmlformats.org/officeDocument/2006/relationships/hyperlink" Target="consultantplus://offline/ref=919ACE4944DBD846CB076D13DADAEC19ED84619C006E3B00509CEF40ACA3FF86E590E59B2C523940m3l3D" TargetMode="External"/><Relationship Id="rId14" Type="http://schemas.openxmlformats.org/officeDocument/2006/relationships/hyperlink" Target="consultantplus://offline/ref=919ACE4944DBD846CB076D13DADAEC19ED87669B05673B00509CEF40ACA3FF86E590E59B2C523746m3l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2024-09-03T09:20:00Z</dcterms:created>
  <dcterms:modified xsi:type="dcterms:W3CDTF">2024-09-03T09:20:00Z</dcterms:modified>
</cp:coreProperties>
</file>